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SAHIN-TÓTH JUDIT</w:t>
            </w:r>
          </w:p>
          <w:p w:rsidR="00C275A3" w:rsidRDefault="00A96AEC" w:rsidP="00C275A3">
            <w:pPr>
              <w:pStyle w:val="Hallgatokepzes"/>
            </w:pPr>
            <w:r>
              <w:t>állatorvos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Zelles Tibor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Jancsik Veronika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SZIE ÁOTK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Caskin fehérje hallásban betöltött szerepének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Caskin egy 180 kDa-os multidomén horgonyzófehérje, amely megtalálható az idegrendszerben, elsősorban a szinapszisokban. Kimutatták a perifériás idegrendszerben, a retina ribbon szinapszisaiban is. Caskin1 és Caskin2 izoformáját ismerjük. Vélhetően szerepet játszik a szinapszisok működésében, amire utal az is, hogy a posztszinaptikus denzitásban található EphB1 receptorral képesek az Nck fehérjén keresztül komplexet képezni, amely kapcsolat eredményeképpen a Caskin foszforilálódik. Funkciója azonban alapvetően ismeretlen. A CASK (calcium/calmodulin-dependens szerin protein kináz) kötőpartnereként fedezték fel. A CASK horgonyzófehérje, amely széles körben megtalálható a szinapszisokban, mind pre-, mind posztszinaptikusan, kimutatottan fontos szerepet játszik a szinapszisok működésében. Mutációja mentális retardációt okoz. Megtalálták a hallópálya szinapszisaiban, de kölcsönhatásba lép a belső fülben a whirlinnel és a prestinnel is, melyek hibás működése halláskárosodással jár.</w:t>
      </w:r>
      <w:r>
        <w:rPr>
          <w:color w:val="000000"/>
          <w:sz w:val="24"/>
          <w:szCs w:val="24"/>
        </w:rPr>
        <w:br/>
        <w:t xml:space="preserve">Kísérleteinkben a Caskin hallás neurobiológiájában játszott szerepére voltunk kíváncsiak. Arra, hogyan befolyásolja a Caskin1 és 2 kettős génkiütés a hallást?</w:t>
      </w:r>
      <w:r>
        <w:rPr>
          <w:color w:val="000000"/>
          <w:sz w:val="24"/>
          <w:szCs w:val="24"/>
        </w:rPr>
        <w:br/>
        <w:t xml:space="preserve">A kísérleteket 37-41 napos, Caskin 1,2 knock-out (KO; n=19) és kontrol vad típusú (WT; n=21) egereken végeztük. A hallásküszöböt egy objektív audiometriás módszerrel, az auditoros kiváltott válasz módszerrel (ABR, auditory brainstem response) határoztuk meg 4, 8, 16, 32 és 65 kHz frekvenciákon, altatott állatokon.</w:t>
      </w:r>
      <w:r>
        <w:rPr>
          <w:color w:val="000000"/>
          <w:sz w:val="24"/>
          <w:szCs w:val="24"/>
        </w:rPr>
        <w:br/>
        <w:t xml:space="preserve">Bár a KO egerek hallásküszöb értékei tendenciózusan magasabbnak mértük a WT egerek hasonló értékeinél, de ez a különbség statisztikailag nem volt szignifikáns egyik vizsgált frekvencián sem. Kollaborációs partnereink (Dr. Buday László, MTA TTK és Dr. Schlett Katalin, ELTE) azonban kimutatták, hogy a Caskin hatással van a dendrittüskék morfológiájára és hiánya egéren végzett viselkedési és memória tesztekben teljesítmény romlást okoz, ami az életkor előrehaladtával fokozódik. Ezért elkezdtük idősebb egerek ABR vizsgálatát is. Előzetes eredményeink alapján a 6, 7,5 és 9 hónapos egerek hallása minden frekvencián rosszabb, mint hasonló korú heterozigóta testvéreiké, ill. esetükben a kor előrehaladtával összefüggő hallásromlás kifejezettebb.</w:t>
      </w:r>
      <w:r>
        <w:rPr>
          <w:color w:val="000000"/>
          <w:sz w:val="24"/>
          <w:szCs w:val="24"/>
        </w:rPr>
        <w:br/>
        <w:t xml:space="preserve">Eredményeink rámutatnak a Caskin hallásban játszott szerepére és a funkciójának kiesése esetén jelentkező kifejezettebb időskori hallásromlásra.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773111">
    <w:multiLevelType w:val="hybridMultilevel"/>
    <w:lvl w:ilvl="0" w:tplc="858144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773111">
    <w:abstractNumId w:val="827731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28277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