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TÓBIÁS ENIKŐ</w:t>
            </w:r>
          </w:p>
          <w:p w:rsidR="00C275A3" w:rsidRDefault="00A96AEC" w:rsidP="00C275A3">
            <w:pPr>
              <w:pStyle w:val="Hallgatokepzes"/>
            </w:pPr>
            <w:r>
              <w:t>állatorvos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Állatorvos-tudományi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Kreizinger Zsuzsa 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segédmunkatárs,  MTA ATK, Állatorvos-tudományi Intézet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Gyuranecz Miklós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főmunkatárs,  MTA-ATK, Állatorvos-tudományi 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Coxiella burnetii és a Chlamydiales rendbe tartozó fajok előfordulása és jelentősége hazai házi kérődzők vetéléses eseteiben és vadon élő kérődzőkben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Coxiella burnetii és a Chlamydiales rendbe tartozó baktériumok Gram-negatív, intracelluláris kórokozók. Kérődzőkben többek között vetélést idézhetnek elő, de zoonotikus kórokozók lévén, az embert megbetegíthetik.</w:t>
      </w:r>
      <w:r>
        <w:rPr>
          <w:color w:val="000000"/>
          <w:sz w:val="24"/>
          <w:szCs w:val="24"/>
        </w:rPr>
        <w:br/>
        <w:t xml:space="preserve">Vizsgálatunk célja az volt, hogy felmérjük a C. burnetii és a Chlamydiales rendbe tartozó baktériumok előfordulását és jelentőségét a hazai házi kérődzők vetéléses eseteinek hátterében és vadon élő kérődzőkben. A kutatás során háziállatokból (szarvasmarhákból, juhokból és kecskékből), valamint három vadászidény alatt Délnyugat-Magyarországon lőtt dámvadakból, gímszarvasokból és őzekből vett magzatburokmintákat vizsgáltunk. A méhpogácsákból 3x3 cm nagyságú darabokat 8%-os formaldehid oldatban fixáltunk szövettani és immunhisztokémiai vizsgálatok (IH) céljára. Emellett azonos méretű szövetdarabokat homogenizáltunk, melyekből DNS-t vontunk ki „valós idejű” polimeráz láncreakciós vizsgálatokhoz (real-time PCR). A mintákat C. burnetii, illetve Chlamydiales rend-specifikus real-time PCR módszerrel vizsgáltuk, majd az ily módon pozitívnak bizonyult eseteket kórszövettani és C. burnetii- és Chlamydiaceae család-specifikus IH vizsgálatoknak vetettük alá. A 111 házi kérődzőből származó magzatburkokból 21 mintában C. burnetii jelenlétét (szarvasmarha, n=19; juh, n=2), 20 mintában valamely a Chlamydiales rendbe tartozó baktériumot (szarvasmarha, n=11; juh, n=8; kecske, n=1) és 12 esetben mindkét kórokozót kimutattuk (szarvasmarha, n=3; juh, n=8; kecske, n=1) real-time PCR segítségével. Ezek közül 20 esetben IH során is bizonyítottuk a kórokozók jelenlétét (C. burnetii, n=2, juh; Chlamydiaceae, n=17, juh /n=15/; kecske /n=2/; mindkét kórokozót egy juhban). A vadon élő kérődzőkből származó 91 mintából két esetben mutatott ki C. burnetii-t a real-time PCR vizsgálat, de egyiket sem erősítette meg IH. Négy placentamintában diagnosztizáltunk Chlamydiales rendbe tartozó, de a DNS-szekvenálás eredménye alapján a Chlamydiaceae családon kívüli baktériumokat.</w:t>
      </w:r>
      <w:r>
        <w:rPr>
          <w:color w:val="000000"/>
          <w:sz w:val="24"/>
          <w:szCs w:val="24"/>
        </w:rPr>
        <w:br/>
        <w:t xml:space="preserve">Összességében elmondható, hogy a Q-láz kórokozója, a C. burnetii a világ többi részéhez hasonlóan hazánkban is elterjedt és számos esetben a vetélés elsődleges oka. Bár kevés juhból származó mintát vizsgáltunk, azokban erős C. burnetii-vel és Chlamydia abortus-szal való fertőzöttséget mutattunk ki, aminek közegészségügyi jelentősége is lehet. A Chlamydiales rendbe tartozó baktériumok megjelenése viszont sporadikusnak mondható mind házi, mind vadon élő kérődzőfajaink körében.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755580">
    <w:multiLevelType w:val="hybridMultilevel"/>
    <w:lvl w:ilvl="0" w:tplc="905556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755580">
    <w:abstractNumId w:val="4675558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862022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