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ILKA VÉRTES</w:t>
            </w:r>
          </w:p>
          <w:p w:rsidR="00C275A3" w:rsidRDefault="00A96AEC" w:rsidP="00C275A3">
            <w:pPr>
              <w:pStyle w:val="Hallgatokepzes"/>
            </w:pPr>
            <w:r>
              <w:t>veterinary </w:t>
            </w:r>
            <w:r>
              <w:br/>
            </w:r>
            <w:r w:rsidR="00E77B23">
              <w:t>Unified, 11.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Emese Andrásofszky</w:t>
            </w:r>
          </w:p>
          <w:p w:rsidR="00DB4822" w:rsidRDefault="00DB4822" w:rsidP="00E11062">
            <w:pPr>
              <w:pStyle w:val="Konzulensek"/>
            </w:pPr>
            <w:r w:rsidRPr="00DB4822">
              <w:t>research worker, SZIE ÁOTK</w:t>
            </w:r>
          </w:p>
        </w:tc>
      </w:tr>
      <w:tr w:rsidR="00DB4822" w:rsidTr="00DB4822">
        <w:tc>
          <w:tcPr>
            <w:tcW w:w="9854" w:type="dxa"/>
          </w:tcPr>
          <w:p w:rsidR="00DB4822" w:rsidRPr="00DB4822" w:rsidRDefault="00DB4822" w:rsidP="004D7940">
            <w:pPr>
              <w:pStyle w:val="Konzulensek"/>
            </w:pPr>
            <w:r w:rsidRPr="00DB4822">
              <w:t>József Zs. Szabó</w:t>
            </w:r>
          </w:p>
          <w:p w:rsidR="00DB4822" w:rsidRDefault="00DB4822" w:rsidP="00E11062">
            <w:pPr>
              <w:pStyle w:val="Konzulensek"/>
            </w:pPr>
            <w:r w:rsidRPr="00DB4822">
              <w:t>professor emeritus,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feeding different carbohydrate sources on the growth and biochemical parameters in rats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I tried to find an answer to how different carbohydrate sources affect the weight gain of the animals, changes in their biochemical parameters, and the concentrations of the serum glucose, insulin, and corticosterone. Our study included monitoring of lipid concentrations of the blood and liver, definition of the visceral, retroperitoneal fat depots, and also comparisons of the level of the immune response to various carbohydrates (glucose-fructose ratio).</w:t>
      </w:r>
      <w:r>
        <w:rPr>
          <w:color w:val="000000"/>
          <w:sz w:val="24"/>
          <w:szCs w:val="24"/>
        </w:rPr>
        <w:br/>
        <w:t xml:space="preserve">The study was carried out for 4 weeks, using 66 eight weeks old female Wistar rats. The animals were individually placed and the feed and drinking water were given ad libitum.The groups were as follows: 1. Control group (carbohydrate source (CS): 100% starch), 2. CS: 100% glucose, 3. CS: 75% glucose+ 25% fructose, 4. CS: 50% glucose+ 50% fructose, 5. CS: 25% glucose+ 75% fructose, 6. CS: 100% fructose.</w:t>
      </w:r>
      <w:r>
        <w:rPr>
          <w:color w:val="000000"/>
          <w:sz w:val="24"/>
          <w:szCs w:val="24"/>
        </w:rPr>
        <w:br/>
        <w:t xml:space="preserve">The protein, energy and lipid concentrations of the feed were equal in each group, and contained the adequate amount of vitamins, minerals and essential fatty acids appropriate to the needs of rats of the given age.</w:t>
      </w:r>
      <w:r>
        <w:rPr>
          <w:color w:val="000000"/>
          <w:sz w:val="24"/>
          <w:szCs w:val="24"/>
        </w:rPr>
        <w:br/>
        <w:t xml:space="preserve">The weight gain and feed intake of the animals were individually measured weekly in the different groups. Among the biochemical parameters we measured the serum glucose, fructosamine, total cholesterol, triglycerides (TG) and LDH levels, and also defined the concentrations of the insulin and corticosterone.We carried out determination of body composition of 5 animals per group. We examined the weight and composition of the liver, as well as the amount of the perirenal, retroperitoneal and visceral fat.</w:t>
      </w:r>
      <w:r>
        <w:rPr>
          <w:color w:val="000000"/>
          <w:sz w:val="24"/>
          <w:szCs w:val="24"/>
        </w:rPr>
        <w:br/>
        <w:t xml:space="preserve">The type of carbohydrate content of the diets did not affect the weight gain of the animals significantly.</w:t>
      </w:r>
      <w:r>
        <w:rPr>
          <w:color w:val="000000"/>
          <w:sz w:val="24"/>
          <w:szCs w:val="24"/>
        </w:rPr>
        <w:br/>
        <w:t xml:space="preserve">We found a significant positive correlation between the fructose concentration of the feeds and the following parameters: Serum cholesterol (+0.915); Serum glucose (+0.977); Serum triglyceride (+0.962); Liver weight (+0.845).</w:t>
      </w:r>
      <w:r>
        <w:rPr>
          <w:color w:val="000000"/>
          <w:sz w:val="24"/>
          <w:szCs w:val="24"/>
        </w:rPr>
        <w:br/>
        <w:t xml:space="preserve">We found significant negative correlation between the fructose concentration of the feeds and the following parameters: LDH (-0.963); Liver lipid concentration (-0.975); Serum fructosamine (-0.969).</w:t>
      </w:r>
      <w:r>
        <w:rPr>
          <w:color w:val="000000"/>
          <w:sz w:val="24"/>
          <w:szCs w:val="24"/>
        </w:rPr>
        <w:br/>
        <w:t xml:space="preserve">There was no detectable difference between the groups during the analysis of the immune response.</w:t>
      </w:r>
      <w:r>
        <w:rPr>
          <w:color w:val="000000"/>
          <w:sz w:val="24"/>
          <w:szCs w:val="24"/>
        </w:rPr>
        <w:br/>
        <w:t xml:space="preserve">The above results indicate that different carbohydrate sources have different biological and metabolic properties, and their effect on the metabolism may be significant for the food industry, animal welfare and economy.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840320">
    <w:multiLevelType w:val="hybridMultilevel"/>
    <w:lvl w:ilvl="0" w:tplc="791404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840320">
    <w:abstractNumId w:val="268403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54734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