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KAPONYI</w:t>
            </w:r>
          </w:p>
          <w:p w:rsidR="00C275A3" w:rsidRDefault="00A96AEC" w:rsidP="00C275A3">
            <w:pPr>
              <w:pStyle w:val="Hallgatokepzes"/>
            </w:pPr>
            <w:r>
              <w:t>sales and marketing</w:t>
            </w:r>
            <w:r>
              <w:br/>
            </w:r>
            <w:r w:rsidR="00E77B23">
              <w:t>BA, 5.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Lányi</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sky is the limit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tourism;airport;innovation</w:t>
      </w:r>
      <w:r>
        <w:t xml:space="preserve"/>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importance of tourism is undisputed, as it generates a significant increase in exports, it may contribute to the growth of employment, and decisive steps can be taken in the field of the development of the countryside. Tourism also contributes to the enhancement of life standards, improves life conditions, both from the aspect of tourists and of the local residents. Furthermore, it helps with the building and innovation of the region. </w:t>
      </w:r>
    </w:p>
    <w:p>
      <w:pPr>
        <w:widowControl w:val="on"/>
        <w:pBdr/>
        <w:spacing w:before="240" w:after="240" w:line="240" w:lineRule="auto"/>
        <w:ind w:left="0" w:right="0"/>
        <w:jc w:val="left"/>
      </w:pPr>
      <w:r>
        <w:rPr>
          <w:color w:val="000000"/>
          <w:sz w:val="24"/>
          <w:szCs w:val="24"/>
        </w:rPr>
        <w:t xml:space="preserve">The case of the Pécs-Pogány Airport is an eternal dilemma, it is difficult to give an exact answer to the question how to further invest in it and operate it. Today it is already clear that the question concerning the essentiality and the parameters of maintenance have not been adequately measured in recent years. The lack of exact business plans is an even bigger problem which derives from the above mentioned failure. It was not well defined for whom, when and at what price the airport could be operated. The tasks of financing were not defined and shared between the city and the county and among those who could profit from it. The costs of real operation with scheduled and/or charter lines were not determined, either. Anyway, regional airports in Hungary are languishing, they operate with deficit. However, for the cities and regions with airports it is worth operating them, because airports generate traffic giving additional income to those concerned. </w:t>
      </w:r>
    </w:p>
    <w:p>
      <w:pPr>
        <w:widowControl w:val="on"/>
        <w:pBdr/>
        <w:spacing w:before="240" w:after="240" w:line="240" w:lineRule="auto"/>
        <w:ind w:left="0" w:right="0"/>
        <w:jc w:val="left"/>
      </w:pPr>
      <w:r>
        <w:rPr>
          <w:color w:val="000000"/>
          <w:sz w:val="24"/>
          <w:szCs w:val="24"/>
        </w:rPr>
        <w:t xml:space="preserve">Currently, there are three options available for Pécs-Pogány Airport. The first one is that the operation continues in the old way, as, even though with deficit, the airport still has some traffic. The second one: if it was closed, an immerse amortisation loss would appear, furthermore, the area would need constant protection, and credits and subsidies would still have to be paid. The third option is the way of the future, that is finding touristic attractions which would make starting flights worth it. Pécs and the region possess both natural and artificial values that could be attractive. </w:t>
      </w:r>
    </w:p>
    <w:p>
      <w:pPr>
        <w:widowControl w:val="on"/>
        <w:pBdr/>
        <w:spacing w:before="240" w:after="240" w:line="240" w:lineRule="auto"/>
        <w:ind w:left="0" w:right="0"/>
        <w:jc w:val="left"/>
      </w:pPr>
      <w:r>
        <w:rPr>
          <w:color w:val="000000"/>
          <w:sz w:val="24"/>
          <w:szCs w:val="24"/>
        </w:rPr>
        <w:t xml:space="preserve">These encouraged me to carry out research into the solution of this problem and into future possibilities. If after the initial difficulties and failures a stable airport could be operated, then a favorable situation would be created not only for tourists, investors and airlines, but even new ones could also be attracted. Those who believe in the rise of the Southern Transdanubian region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10600">
    <w:multiLevelType w:val="hybridMultilevel"/>
    <w:lvl w:ilvl="0" w:tplc="24835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10600">
    <w:abstractNumId w:val="40110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866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