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LÁSZLÓ</w:t>
            </w:r>
          </w:p>
          <w:p w:rsidR="00C275A3" w:rsidRDefault="00A96AEC" w:rsidP="00C275A3">
            <w:pPr>
              <w:pStyle w:val="Hallgatokepzes"/>
            </w:pPr>
            <w:r>
              <w:t>Business Information Technology</w:t>
            </w:r>
            <w:r>
              <w:br/>
            </w:r>
            <w:r w:rsidR="00E77B23">
              <w:t>BSc, 7.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Kovács</w:t>
            </w:r>
          </w:p>
          <w:p w:rsidR="00DB4822" w:rsidRDefault="00DB4822" w:rsidP="00E11062">
            <w:pPr>
              <w:pStyle w:val="Konzulensek"/>
            </w:pPr>
            <w:r w:rsidRPr="00DB4822">
              <w:t>CEO,  Analytical Minds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Cluster analysis of RSS news and examining their impacts on FOREX rates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FX trading is one of the most important and active areas from the economic sphere with a lot of participants and influential factors. The main purposes of most participants on this market are taking advantages that came from the volatility of FX rates and gaining the highest possible profit with their transactions.</w:t>
      </w:r>
    </w:p>
    <w:p>
      <w:pPr>
        <w:widowControl w:val="on"/>
        <w:pBdr/>
        <w:spacing w:before="240" w:after="240" w:line="240" w:lineRule="auto"/>
        <w:ind w:left="0" w:right="0"/>
        <w:jc w:val="left"/>
      </w:pPr>
      <w:r>
        <w:rPr>
          <w:color w:val="000000"/>
          <w:sz w:val="24"/>
          <w:szCs w:val="24"/>
        </w:rPr>
        <w:t xml:space="preserve">To trade successfully one needs some kind of prognosis, calculations, some previous experience, or observations, essentially some kind of mentality that can help to forecast exchange rates' movements that may happen in the future.</w:t>
      </w:r>
    </w:p>
    <w:p>
      <w:pPr>
        <w:widowControl w:val="on"/>
        <w:pBdr/>
        <w:spacing w:before="240" w:after="240" w:line="240" w:lineRule="auto"/>
        <w:ind w:left="0" w:right="0"/>
        <w:jc w:val="left"/>
      </w:pPr>
      <w:r>
        <w:rPr>
          <w:color w:val="000000"/>
          <w:sz w:val="24"/>
          <w:szCs w:val="24"/>
        </w:rPr>
        <w:t xml:space="preserve">This study is about: (a.) sheding light on whether impacts of news and information coming through RSS feeds on exchange rates' behaviour can be detected or not; (b.) can we observe systematic, frequent and similar changes that befall in FX rates in the moment of news' publication or right after it?</w:t>
      </w:r>
    </w:p>
    <w:p>
      <w:pPr>
        <w:widowControl w:val="on"/>
        <w:pBdr/>
        <w:spacing w:before="240" w:after="240" w:line="240" w:lineRule="auto"/>
        <w:ind w:left="0" w:right="0"/>
        <w:jc w:val="left"/>
      </w:pPr>
      <w:r>
        <w:rPr>
          <w:color w:val="000000"/>
          <w:sz w:val="24"/>
          <w:szCs w:val="24"/>
        </w:rPr>
        <w:t xml:space="preserve">If we look at the basic idea and resources of this study's scientific topic from a more general and further aspect, we can get to an already known issue that has been analyzed by many, namely to the effecient market hypotheses. Beside presenting the model we used we are going to examine the market efficiency, its tests and models as well, then we are going to try placing our own approach and methods.</w:t>
      </w:r>
    </w:p>
    <w:p>
      <w:pPr>
        <w:widowControl w:val="on"/>
        <w:pBdr/>
        <w:spacing w:before="240" w:after="240" w:line="240" w:lineRule="auto"/>
        <w:ind w:left="0" w:right="0"/>
        <w:jc w:val="left"/>
      </w:pPr>
      <w:r>
        <w:rPr>
          <w:color w:val="000000"/>
          <w:sz w:val="24"/>
          <w:szCs w:val="24"/>
        </w:rPr>
        <w:t xml:space="preserve">In the past year (from October 2013 to October 2014) we built up a database with tens of thousands of news, analyzed these events and made clusters from them with variable clustering methods, then tried to estimate the directon and extent of FX rates' movements with linear regression and continous yield calculations, furthermore, we tried to make contact between information flowing in through feeds and the estimated fluctuations of FX rates. We can conclude from our results that beside the enforcement of market-efficiency laws the impacts of RSS feeds can be discovered in the FOREX rates but in order to perform more exact and quantitative characterization we will need further, more detailed and sophisticated procedures.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22350">
    <w:multiLevelType w:val="hybridMultilevel"/>
    <w:lvl w:ilvl="0" w:tplc="69727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22350">
    <w:abstractNumId w:val="30822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207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