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BARI</w:t>
            </w:r>
          </w:p>
          <w:p w:rsidR="00C275A3" w:rsidRDefault="00A96AEC" w:rsidP="00C275A3">
            <w:pPr>
              <w:pStyle w:val="Hallgatokepzes"/>
            </w:pPr>
            <w:r>
              <w:t>Computer science</w:t>
            </w:r>
            <w:r>
              <w:br/>
            </w:r>
            <w:r w:rsidR="00E77B23">
              <w:t>BSc, 5.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Kádek</w:t>
            </w:r>
          </w:p>
          <w:p w:rsidR="00DB4822" w:rsidRDefault="00DB4822" w:rsidP="00E11062">
            <w:pPr>
              <w:pStyle w:val="Konzulensek"/>
            </w:pPr>
            <w:r w:rsidRPr="00DB4822">
              <w:t>professor's assistant,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Artificial intelligence in the implementation of a real-time strategy game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Military simulation computer games are a popular sub-field of AI research. There are manifold reasons for this: we are talking about complex games and from this arises the need to implement an agent which is capable of producing complex behavior. Furthermore the game itself provides a well-scalable simulation environment Even if they are numerous different versions of these type of games we can observe a few common patterns: players acquire resources with a series of economic decisions, and with the resources they can train military units to accomplish certain goals on the field of the game or to destory the other players.</w:t>
      </w:r>
      <w:r>
        <w:rPr>
          <w:color w:val="000000"/>
          <w:sz w:val="24"/>
          <w:szCs w:val="24"/>
        </w:rPr>
        <w:br/>
        <w:t xml:space="preserve">The goal of my thesis is to implement an agent capable of playing these type of games. The rules of the game are created by myself but they conform to the patterns mentioned above. The most interesting part of this task is the decision making mechanism, because decisions are made based on partial information in a dynamically changing environment with the help of probability assumptions where immediate reactions may be necessary but the whole mechanism can not be too long or computation heavy.</w:t>
      </w:r>
      <w:r>
        <w:rPr>
          <w:color w:val="000000"/>
          <w:sz w:val="24"/>
          <w:szCs w:val="24"/>
        </w:rPr>
        <w:br/>
        <w:t xml:space="preserve">The decision making mechanism is composed of three parts: a modified version of the k-means algorithm is responsible for the clustering of the information available for the agent, the results of the classification are used for military decision making with the help of a decision network which is the utility-theory based extension of Bayes-networks and finally the economic decisions are made using a goal oriented architecture taking into consideration the actual needs of the agent. The predominant part of my thesis is about reviewing the algorithms and the agent architecture created with the aformentioned techniques. During this I emphasize the new and unique solutions and architectural decisions citing the examples of professional literature. In the last part I touch upon performance questions and finally I outline a few specific ways to improve the performance of the agent thus creating a more convincing human-like behavior in the context of real-time strategy games.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28749">
    <w:multiLevelType w:val="hybridMultilevel"/>
    <w:lvl w:ilvl="0" w:tplc="68098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28749">
    <w:abstractNumId w:val="76328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422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