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SZEKERES SZABOLCS</w:t>
            </w:r>
          </w:p>
          <w:p w:rsidR="00C275A3" w:rsidRDefault="00A96AEC" w:rsidP="00C275A3">
            <w:pPr>
              <w:pStyle w:val="Hallgatokepzes"/>
            </w:pPr>
            <w:r>
              <w:t>Geoinformatikai Intézet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Alba Regia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Busics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AMK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magaspontok szerepe, magaspontfelvezetés távméréssel kiegészítve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magaspontokra történő tájékozás ma is elengedhetetlen része a mérőállomással végzett földmérési munkák kivitelezésének, annak ellenére, hogy a GNSS korában szinte bármikor meghatározhatunk tájékozó pontokat. A magyar felsőrendű és negyedrendű vízszintes alapponthálózatban a magaspontok kiemelt szerepet kaptak, számos templomtornyot, gyárkéményt vagy más magas építmény koordinátáit határozták meg. A kiegészítő méréskor (őrhálózat mérése, magaspontlevezetés) az iránymérés dominált, mert akkoriban erre volt lehetőség.</w:t>
      </w:r>
      <w:r>
        <w:rPr>
          <w:color w:val="000000"/>
          <w:sz w:val="24"/>
          <w:szCs w:val="24"/>
        </w:rPr>
        <w:br/>
        <w:t xml:space="preserve">Dolgozatomban azt vizsgálom, hogy a prizma nélkül távmérés módszerével milyen fölös adatokat tudunk elérni és ez hogyan javítja a pontmeghatározás minőségét.</w:t>
      </w:r>
      <w:r>
        <w:rPr>
          <w:color w:val="000000"/>
          <w:sz w:val="24"/>
          <w:szCs w:val="24"/>
        </w:rPr>
        <w:br/>
        <w:t xml:space="preserve">Két székesfehérvári magaspontot: a református templom tornyát és a Videoton kéményét választottam tesztfeladatnak, mindkét pont elmozdulás-vizsgálata is felmerül. Az összes belvárosi templomtornyot szintén felhasználom a távméréssel kiegészített magaspont-meghatározás bemutatására.</w:t>
      </w:r>
      <w:r>
        <w:rPr>
          <w:color w:val="000000"/>
          <w:sz w:val="24"/>
          <w:szCs w:val="24"/>
        </w:rPr>
        <w:br/>
        <w:t xml:space="preserve">Külön foglalkozom a magaspontok mozgásával, ennek példájául a fehérvári hőerőmű kéményét választottam, aminek napi mozgását robot-mérőállomással mutatom ki.</w:t>
      </w:r>
      <w:r>
        <w:rPr>
          <w:color w:val="000000"/>
          <w:sz w:val="24"/>
          <w:szCs w:val="24"/>
        </w:rPr>
        <w:br/>
        <w:t xml:space="preserve">TDK dolgozatom célja ismert koordinátájú magaspontok újramérése és kiegyenlítése a magaspontra végzett távmérések bevonásával. Ezt a megoldást a technológiai fejlődés tette lehetővé, vagyis a kilométeres távolságok lemérése prizma nélküli üzemmódban. A több fölös adat miatt pontosabb koordinátákat kaphatunk a kiegyenlítés során, illetve kevesebb állásponttal is megoldható a feladat.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96348">
    <w:multiLevelType w:val="hybridMultilevel"/>
    <w:lvl w:ilvl="0" w:tplc="163611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96348">
    <w:abstractNumId w:val="600963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3571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