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FÜLEKI</w:t>
            </w:r>
          </w:p>
          <w:p w:rsidR="00C275A3" w:rsidRDefault="00A96AEC" w:rsidP="00C275A3">
            <w:pPr>
              <w:pStyle w:val="Hallgatokepzes"/>
            </w:pPr>
            <w:r>
              <w:t>Kindergarten teacher college</w:t>
            </w:r>
            <w:r>
              <w:br/>
            </w:r>
            <w:r w:rsidR="00E77B23">
              <w:t>BA, 5.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Laura Furcsa</w:t>
            </w:r>
          </w:p>
          <w:p w:rsidR="00DB4822" w:rsidRDefault="00DB4822" w:rsidP="00E11062">
            <w:pPr>
              <w:pStyle w:val="Konzulensek"/>
            </w:pPr>
            <w:r w:rsidRPr="00DB4822">
              <w:t>associate professor,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PROBLEMS OF INCLUSION IN CASE OF DISADVANTAGED CHILDREN IN PRESCHOOL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Tasks of education in preschools are to produce receptive atmosphere, to create equality among children, to prevent preconceptions, to work on closing up and reduce disadvantage. I have been working in teh area of Jászság for 6 years as a professional child defender. So, tis is the reason why I chose to write about the connection of preschool teaching and defending children in my thesis. In my research, with the help of a real case, I am demonstrating some questions and hiatuses occuring in case of disadvantagedchildren's education according to the inclusive pedagogical theory. And I am writing about some contradictions in practical execution.I have worked in the area of Jászság for 6 years as social pedagogue and professional child defender so I chose the theme of my writing according to my experiences and I wrote about connection of preschool teaching and defending children. In my search I demonstrate bí a real case what kind of questions and hiatuses occur in case of disadvantaged children's education according to the inclusive pedagogical theory and what kind of contradictions appear in the practical execution.The demontrated case in my writing was reported by the primary school to the choldren welfare service after that he had started his studies. During the work of the children welfare service, the following problems have come clear:The child is bred by his psychiatric deseased father, who finished his studies after primary school and his income for one person does not pass the lowest sum of retirement pension. The child gets regular childdefending preference. he is not able to fit in the class's society. The child is not house-trained, his speaking ability i on the level of a 3 years old child and he struggles with serious lagging in case of moving.</w:t>
      </w:r>
    </w:p>
    <w:p>
      <w:pPr>
        <w:widowControl w:val="on"/>
        <w:pBdr/>
        <w:spacing w:before="240" w:after="240" w:line="240" w:lineRule="auto"/>
        <w:ind w:left="0" w:right="0"/>
        <w:jc w:val="left"/>
      </w:pPr>
      <w:r>
        <w:rPr>
          <w:color w:val="000000"/>
          <w:sz w:val="24"/>
          <w:szCs w:val="24"/>
        </w:rPr>
        <w:t xml:space="preserve">However, neither of these was reported by any institutions. In a consequence of this, there was no professional research and the child was not develped. So, according to the seriousness of this case, several questions can occur. Did these laggings nd dangerous factors appear when the child started his stuies in primary school? In this case it is obvious that the child's state should have benn recognized by pedagogues in preschool.</w:t>
      </w:r>
    </w:p>
    <w:p>
      <w:pPr>
        <w:widowControl w:val="on"/>
        <w:pBdr/>
        <w:spacing w:before="240" w:after="240" w:line="240" w:lineRule="auto"/>
        <w:ind w:left="0" w:right="0"/>
        <w:jc w:val="left"/>
      </w:pPr>
      <w:r>
        <w:rPr>
          <w:color w:val="000000"/>
          <w:sz w:val="24"/>
          <w:szCs w:val="24"/>
        </w:rPr>
        <w:t xml:space="preserve">In my research I am demonstrating how preschool education is important in the case of recognizing and preventing disadvantages. These laggings can be compensated by sensitive pedagogical treatment and teashing methods.</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36721">
    <w:multiLevelType w:val="hybridMultilevel"/>
    <w:lvl w:ilvl="0" w:tplc="36186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36721">
    <w:abstractNumId w:val="175367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2323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