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TAKÁCS</w:t>
            </w:r>
          </w:p>
          <w:p w:rsidR="00C275A3" w:rsidRDefault="00A96AEC" w:rsidP="00C275A3">
            <w:pPr>
              <w:pStyle w:val="Hallgatokepzes"/>
            </w:pPr>
            <w:r>
              <w:t>Technical manager</w:t>
            </w:r>
            <w:r>
              <w:br/>
            </w:r>
            <w:r w:rsidR="00E77B23">
              <w:t>MSc, 2.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Matkó Dr.</w:t>
            </w:r>
          </w:p>
          <w:p w:rsidR="00DB4822" w:rsidRDefault="00DB4822" w:rsidP="00E11062">
            <w:pPr>
              <w:pStyle w:val="Konzulensek"/>
            </w:pPr>
            <w:r w:rsidRPr="00DB4822">
              <w:t>Senior lecturer, DE MK</w:t>
            </w:r>
          </w:p>
        </w:tc>
      </w:tr>
      <w:tr w:rsidR="00DB4822" w:rsidTr="00DB4822">
        <w:tc>
          <w:tcPr>
            <w:tcW w:w="9854" w:type="dxa"/>
          </w:tcPr>
          <w:p w:rsidR="00DB4822" w:rsidRPr="00DB4822" w:rsidRDefault="00DB4822" w:rsidP="004D7940">
            <w:pPr>
              <w:pStyle w:val="Konzulensek"/>
            </w:pPr>
            <w:r w:rsidRPr="00DB4822">
              <w:t>Nóra Kovács</w:t>
            </w:r>
          </w:p>
          <w:p w:rsidR="00DB4822" w:rsidRDefault="00DB4822" w:rsidP="00E11062">
            <w:pPr>
              <w:pStyle w:val="Konzulensek"/>
            </w:pPr>
            <w:r w:rsidRPr="00DB4822">
              <w:t>External specialist,  NI Hungary Ltd.</w:t>
            </w:r>
          </w:p>
        </w:tc>
      </w:tr>
      <w:tr w:rsidR="00DB4822" w:rsidTr="00DB4822">
        <w:tc>
          <w:tcPr>
            <w:tcW w:w="9854" w:type="dxa"/>
          </w:tcPr>
          <w:p w:rsidR="00DB4822" w:rsidRPr="00DB4822" w:rsidRDefault="00DB4822" w:rsidP="004D7940">
            <w:pPr>
              <w:pStyle w:val="Konzulensek"/>
            </w:pPr>
            <w:r w:rsidRPr="00DB4822">
              <w:t>Krisztián Németh</w:t>
            </w:r>
          </w:p>
          <w:p w:rsidR="00DB4822" w:rsidRDefault="00DB4822" w:rsidP="00E11062">
            <w:pPr>
              <w:pStyle w:val="Konzulensek"/>
            </w:pPr>
            <w:r w:rsidRPr="00DB4822">
              <w:t>External specialist,  NI Hungary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between implementation of organizational goals and competency-based training for future leaders in NI Hungary Ltd.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Competitiveness is decisive factor for companies in current economic situation. Competition in the market becomes increasingly close because of continuously changing market environment and growing needs. Leadership is essential to preserve the market position. The companies need appropriate leadership to ability to respond quickly to changes in in economy by this using strong measures adapts to environmental changes. For this reason it is very important that the leaders which competences have and it is important to examine which competencies contribute the appropriate leadership.</w:t>
      </w:r>
      <w:r>
        <w:rPr>
          <w:color w:val="000000"/>
          <w:sz w:val="24"/>
          <w:szCs w:val="24"/>
        </w:rPr>
        <w:br/>
        <w:t xml:space="preserve">A leader's responsibility to define goals and policies which consistent with the company's vision. Objectives can help the organization achieve short and long-term market stability. The role of leaders to guide the company with using the right competencies to achieve objectives.</w:t>
      </w:r>
      <w:r>
        <w:rPr>
          <w:color w:val="000000"/>
          <w:sz w:val="24"/>
          <w:szCs w:val="24"/>
        </w:rPr>
        <w:br/>
        <w:t xml:space="preserve">My thesis aims to create a model which containes the relationship between implementation of organizational goals and competency-based training for future leaders in NI Hungary Ltd. I consider the competency-based training leading created the Next Generation Leadership program which ensure the long-term market stability with training of future leaders.</w:t>
      </w:r>
      <w:r>
        <w:rPr>
          <w:color w:val="000000"/>
          <w:sz w:val="24"/>
          <w:szCs w:val="24"/>
        </w:rPr>
        <w:br/>
        <w:t xml:space="preserve">My another goal is examining relationship between future leaders’ competencies, current leaders’ competencies and seven key competencies defined by NI.</w:t>
      </w:r>
      <w:r>
        <w:rPr>
          <w:color w:val="000000"/>
          <w:sz w:val="24"/>
          <w:szCs w:val="24"/>
        </w:rPr>
        <w:br/>
        <w:t xml:space="preserve">My first statement is uture leaders participating in the program as defined by NI seven key competencies currently have a part. They have the customer focus, value-driven leadership, partnership building and self-reliance and results competencies. There is some areas to develop for example decision-making and development of others.</w:t>
      </w:r>
      <w:r>
        <w:rPr>
          <w:color w:val="000000"/>
          <w:sz w:val="24"/>
          <w:szCs w:val="24"/>
        </w:rPr>
        <w:br/>
        <w:t xml:space="preserve">My second statement is future leaders have competencies of current leaders a part. Based on this need to develop some competencies, for example choice of appropriate conflict management mode, the management efficiency and support communication exercise.</w:t>
      </w:r>
      <w:r>
        <w:rPr>
          <w:color w:val="000000"/>
          <w:sz w:val="24"/>
          <w:szCs w:val="24"/>
        </w:rPr>
        <w:br/>
        <w:t xml:space="preserve">Based on the results my model is verified. The stability of the market and achieving the organizational goals of the corporate leadership responsibility. For this leaders have specific leadership competencies and should sharing their competencies whit future leaders for long-term success.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67160">
    <w:multiLevelType w:val="hybridMultilevel"/>
    <w:lvl w:ilvl="0" w:tplc="84926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67160">
    <w:abstractNumId w:val="450671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014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