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ANITA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Laboratóriumvezető helyettes,  MTA ATOMKI Hertelendi Ede Környezetanalitikai Laboratórium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Janovics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Környezetkutató,  MTA ATOMKI Hertelendi Ede Környezetanalitikai Laboratórium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Paksi Atomerőmű talajvízfigyelő kútjaiban mért összes oldott széntartalom radiokarbon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nukleáris létesítmények és annak hulladékai járulnak hozzá főként a mesterséges radiokarbon keletkezéséhez. Ezért a nukleáris létesítmények területén végzett környezeti monitoring keretében folyamatos ellenőrzés alatt áll a felszíni vizek és a talajvízfigyelő kutak radiokarbon tartalma. Ezen radiokarbon vizsgálatok rutinszerűen a vizek szervetlen széntartalmának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vizsgálatára terjednek ki, hiszen a vizek teljes széntartalmának kb. 85%-át a szervetlen frakció teszi ki illetve a korábbi méréstechnikákkal csak ennek a frakciónak a mérésére volt lehetőség.</w:t>
      </w:r>
      <w:r>
        <w:rPr>
          <w:color w:val="000000"/>
          <w:sz w:val="24"/>
          <w:szCs w:val="24"/>
        </w:rPr>
        <w:br/>
        <w:t xml:space="preserve">A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vizsgálatokra az MTA-ATOMKI Hertelendi Ede Környezetanalitikai Laboratóriuma biztosított lehetőséget, ahol EnvironMICADAS AMS (gyorsítós tömegspektrométer) segítségével történtek a mérések. A laboratóriumában végzett munkám során a környezeti vizek szerves eredetű radiokarbon tartalmának meghatározására irányuló kutatásokba kapcsolódtam be.</w:t>
      </w:r>
      <w:r>
        <w:rPr>
          <w:color w:val="000000"/>
          <w:sz w:val="24"/>
          <w:szCs w:val="24"/>
        </w:rPr>
        <w:br/>
        <w:t xml:space="preserve">Kutatásaim során a Paksi Atomerőmű talajvízfigyelő kútjainak vizét vizsgáltam. Meghatároztam a vizek különböző frakciókban található széntartalmát Shimadzu TOC-V</w:t>
      </w:r>
      <w:r>
        <w:rPr>
          <w:color w:val="000000"/>
          <w:position w:val="-4"/>
          <w:sz w:val="21"/>
          <w:szCs w:val="21"/>
          <w:vertAlign w:val="subscript"/>
        </w:rPr>
        <w:t xml:space="preserve">CPN</w:t>
      </w:r>
      <w:r>
        <w:rPr>
          <w:color w:val="000000"/>
          <w:sz w:val="24"/>
          <w:szCs w:val="24"/>
        </w:rPr>
        <w:t xml:space="preserve"> szénanalizátorral. Majd a minták oldott szervetlen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tartalmának meghatározásához szükséges minta előkészítéseket végeztem el, illetve meghatározásra került a teljes oldott széntartalom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tartalma is, mely új előkészítési technikát igényelt. Ezen felül a módszerfejlesztések keretében az oldott nem kiűzhető szerves széntartalom (NPOC)</w:t>
      </w:r>
      <w:r>
        <w:rPr>
          <w:color w:val="000000"/>
          <w:position w:val="4"/>
          <w:sz w:val="21"/>
          <w:szCs w:val="21"/>
          <w:vertAlign w:val="superscript"/>
        </w:rPr>
        <w:t xml:space="preserve"> 14</w:t>
      </w:r>
      <w:r>
        <w:rPr>
          <w:color w:val="000000"/>
          <w:sz w:val="24"/>
          <w:szCs w:val="24"/>
        </w:rPr>
        <w:t xml:space="preserve">C preparálásához szükséges előkészítési technika fejlesztésében vállaltam jelentős szerepet.</w:t>
      </w:r>
      <w:r>
        <w:rPr>
          <w:color w:val="000000"/>
          <w:sz w:val="24"/>
          <w:szCs w:val="24"/>
        </w:rPr>
        <w:br/>
        <w:t xml:space="preserve">Környezetvédelmi szempontból fontosnak tartottam, hogy hazánk legnagyobb nukleáris létesítményét vizsgáljam. Ezért a Paksi Atomerőmű területén lévő talajvízfigyelő kutak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tartalmának vizsgálatát is kitűztem célul. Lényeges, hogy az erőműi légköri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kibocsátás 95%-a szerves formában történik, így a talajvízben is jogos lehet ennek vizsgálata.</w:t>
      </w:r>
      <w:r>
        <w:rPr>
          <w:color w:val="000000"/>
          <w:sz w:val="24"/>
          <w:szCs w:val="24"/>
        </w:rPr>
        <w:br/>
        <w:t xml:space="preserve">Előzetes kutatásom példáján végeztem el az erőmű vízmintáin az oldott széntartalom és oldott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meghatározást. A T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és NPO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előkészítés technikát tekintve sikerült tovább fejleszteni a módszereket.</w:t>
      </w:r>
      <w:r>
        <w:rPr>
          <w:color w:val="000000"/>
          <w:sz w:val="24"/>
          <w:szCs w:val="24"/>
        </w:rPr>
        <w:br/>
        <w:t xml:space="preserve">Eredményeim és kutatásom fényében a jövőben javaslom a környezetbe kijutó szervetlen formában lévő fajlagos radiokarbon aktivitáson felül a teljes széntartalom fajlagos radiokarbon aktvitásának vizsgálatát. Továbbá a két előkészítési módszer nem jelent sem időben sem technikában lényeges különbséget, viszont így teljesebb képet kaphatunk a nukleáris létesítmények teljes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kibocsátásáról.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07163">
    <w:multiLevelType w:val="hybridMultilevel"/>
    <w:lvl w:ilvl="0" w:tplc="66420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07163">
    <w:abstractNumId w:val="47307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762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