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ROLAND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Líska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Optimalizált fúrás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két különböző élgeometriájú és anyagú szerszám összehasonlítása a kompozit anyagok gazdaságos megmunkálására való alkalmasságuk szerint, a minőségi paraméterek figyelembe vételével. Cél továbbá, az optimalizáláshoz szükséges, függvénykapcsolatok megállapítása és egy számolótáblát elkészítése, mely az előzetesen megvizsgált szerszámok közül, képes kiválasztani az adott feladathoz megfelelő szerszámot.</w:t>
      </w:r>
      <w:r>
        <w:rPr>
          <w:color w:val="000000"/>
          <w:sz w:val="24"/>
          <w:szCs w:val="24"/>
        </w:rPr>
        <w:br/>
        <w:t xml:space="preserve">A vizsgált kimeneti paraméterek:</w:t>
      </w:r>
      <w:r>
        <w:rPr>
          <w:color w:val="000000"/>
          <w:sz w:val="24"/>
          <w:szCs w:val="24"/>
        </w:rPr>
        <w:br/>
        <w:t xml:space="preserve">• előtolás irányú erő</w:t>
      </w:r>
      <w:r>
        <w:rPr>
          <w:color w:val="000000"/>
          <w:sz w:val="24"/>
          <w:szCs w:val="24"/>
        </w:rPr>
        <w:br/>
        <w:t xml:space="preserve">• szerszámkopás</w:t>
      </w:r>
      <w:r>
        <w:rPr>
          <w:color w:val="000000"/>
          <w:sz w:val="24"/>
          <w:szCs w:val="24"/>
        </w:rPr>
        <w:br/>
        <w:t xml:space="preserve">• furat alakhiba (hengeresség)</w:t>
      </w:r>
      <w:r>
        <w:rPr>
          <w:color w:val="000000"/>
          <w:sz w:val="24"/>
          <w:szCs w:val="24"/>
        </w:rPr>
        <w:br/>
        <w:t xml:space="preserve">• delamináció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27191">
    <w:multiLevelType w:val="hybridMultilevel"/>
    <w:lvl w:ilvl="0" w:tplc="14228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27191">
    <w:abstractNumId w:val="68327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441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