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 ERZSÉBET</w:t>
            </w:r>
          </w:p>
          <w:p w:rsidR="00C275A3" w:rsidRDefault="00A96AEC" w:rsidP="00C275A3">
            <w:pPr>
              <w:pStyle w:val="Hallgatokepzes"/>
            </w:pPr>
            <w:r>
              <w:t>földrajz-történelem tanár szak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Teperics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Merre tart a földrajzoktatás? - A közoktatási földrajzi tartalmak átalakulása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közoktatást érintő változások a földrajzra is hatással vannak. Számos vizsgálat látott már napvilágot a témában, azonban érdembeli lépések a földrajz presztízsének javítása érdekében nem történtek.</w:t>
      </w:r>
      <w:r>
        <w:rPr>
          <w:color w:val="000000"/>
          <w:sz w:val="24"/>
          <w:szCs w:val="24"/>
        </w:rPr>
        <w:br/>
        <w:t xml:space="preserve">Kutatómunkámat a földrajzoktatás helyzetének vizsgálatával kezdtem meg, ami iránt érdeklődésemet a tárgy szeretete és a választott hivatásom erősítette meg. Fő célkitűzésem az volt, hogy választ kapjak arra a kérdésre, hogy merre tart a földrajzoktatás. Ehhez a szakirodalmi áttekintés után feltártam a tárgy jelenlegi helyzetét, amely megközelíthető az óraszámok, az érettségi vizsgán betöltött szerep, a társadalom véleménye és a belső aránybeli változások irányából is. A tantervek elemzése mellett saját adatgyűjtésen alapuló empirikus vizsgálatokat is végeztem diákok, egyetemisták és földrajz szakos tanárok körében.</w:t>
      </w:r>
      <w:r>
        <w:rPr>
          <w:color w:val="000000"/>
          <w:sz w:val="24"/>
          <w:szCs w:val="24"/>
        </w:rPr>
        <w:br/>
        <w:t xml:space="preserve">Az érettségi vizsgán sokáig a legnépszerűbb választott tantárgy volt. Ez a népszerűség azonban az előrehozott érettségi vizsga lehetőségének megszűnésével a jövőben csökkenni fog. A társadalom különböző szegmensei által történő fontossági megítélés szerint a többi tantárgy között a középmezőnyben áll, míg a földrajzi ismereteket a mindennapi életben jól használhatónak vélik. Korábbi vizsgálatom alapján elmondható, hogy a diákok érdeklődésének a középpontjában a térképészet, a Magyarország földrajza, a környezetvédelem, a regionális gazdaságföldrajz és az általános társadalomföldrajz áll. A 2012-ben kiadott tantervek módosításai csak részben illeszkednek a tanulói elvárásokhoz, ugyanis a regionális földrajz aránya növekedett, viszont az általános társadalomföldrajzé lecsökkent. A társadalom földrajzi tudása az utóbbihoz sorolható világgazdasági ismeretekben mutat a legnagyobb hiányosságot, ami a tantervi módosítások következtében valószínűleg nem is fog változni a jövőben. A földrajztanárok körében végzett felmérésből kiderült, hogy ők leginkább a tananyag mennyiségében, zsúfoltságában, az alacsony óraszámokban látják a nehézségeket, amelyekből kifolyólag nem jut elég idő az elmélyítés folyamatára, illetve nem is jósolnak pozitív irányú elmozdulást a jövőben.</w:t>
      </w:r>
      <w:r>
        <w:rPr>
          <w:color w:val="000000"/>
          <w:sz w:val="24"/>
          <w:szCs w:val="24"/>
        </w:rPr>
        <w:br/>
        <w:t xml:space="preserve">Arra, hogy merre tart a földrajzoktatás, nehéz lenne most egyértelmű választ adni. Véleményem szerint jelenleg inkább egy helyben áll, az pedig, hogy ez pozitív vagy negatív irányba fog elmozdulni, néhány éven belül fog kiderülni.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06994">
    <w:multiLevelType w:val="hybridMultilevel"/>
    <w:lvl w:ilvl="0" w:tplc="88102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06994">
    <w:abstractNumId w:val="90206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356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