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KÓTI TIBOR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Süli-Zakar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oktatás, mint a cigányság integrációjának legfontosabb eszköze Tiszavasvári példáján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oktatás, mint a cigányság integrációjának legfontosabb eszköze Tiszavasvári példáján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Témaválasztásom hátterében egyrészt helyi kötődésem áll, másrészt úgy gondolom, hogy az egyik legfontosabb belpolitikai kérdés ma Magyarországon egyértelműen a cigányság társadalmi, gazdasági integrációja. A mai posztmodern világban egyértelmű, és alapvető célja lehet a pedagógusoknak, hogy a cigányságot „felemeljék”, s ez által az európai értékrendre neveljék. Kutatásom során számos pedagógussal, nevelővel konzultáltam, akik egyértelmű megállapítást adtak a cigány tanulók jelenlegi helyzetéről.</w:t>
      </w:r>
      <w:r>
        <w:rPr>
          <w:color w:val="000000"/>
          <w:sz w:val="24"/>
          <w:szCs w:val="24"/>
        </w:rPr>
        <w:br/>
        <w:t xml:space="preserve">Tiszavasváriban két cigány közösség található, többnyire telepeken élnek, illetve mindkét cigány etnikum a város perifériáján él. A bűdi romungró cigányság túlnyomó része az integráció magasabb fokán áll, a szülők többsége akár felsőoktatásban is el tudja képzelni gyermekét, ami pozitív képet prognosztizál a jövőre nézve. Az oláhcigányság egyértelműen nagy leszakadást mutat a többségi társadalomhoz képest.</w:t>
      </w:r>
      <w:r>
        <w:rPr>
          <w:color w:val="000000"/>
          <w:sz w:val="24"/>
          <w:szCs w:val="24"/>
        </w:rPr>
        <w:br/>
        <w:t xml:space="preserve">Véleményem szerint a cigányság felemelkedését a jó minőségű oktatás hozhatja meg. A tanulók többsége Tiszavasváriban szegregált körülmények között tanul, egyre több homogén cigány iskolával, osztállyal találkozhatunk, ami negatív képet prognosztizál, illetve tovább mélyül a többségi társadalom és a cigányság közötti szakadék. Kutatásaimra támaszkodva úgy gondolom, hogy a vegyes osztályokat kellene támogatni, így talán elérhetnénk azt hogy ne csak 0,2% legyen a felsőoktatásban tanulók részaránya.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282340">
    <w:multiLevelType w:val="hybridMultilevel"/>
    <w:lvl w:ilvl="0" w:tplc="999416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282340">
    <w:abstractNumId w:val="962823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9459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