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MÁTÉ MOLNÁR</w:t>
            </w:r>
          </w:p>
          <w:p w:rsidR="00C275A3" w:rsidRDefault="00A96AEC" w:rsidP="00C275A3">
            <w:pPr>
              <w:pStyle w:val="Hallgatokepzes"/>
            </w:pPr>
            <w:r>
              <w:t>Environmental Studies</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Noémi M. Nagy</w:t>
            </w:r>
          </w:p>
          <w:p w:rsidR="00DB4822" w:rsidRDefault="00DB4822" w:rsidP="00E11062">
            <w:pPr>
              <w:pStyle w:val="Konzulensek"/>
            </w:pPr>
            <w:r w:rsidRPr="00DB4822">
              <w:t>professor, DE TTK</w:t>
            </w:r>
          </w:p>
        </w:tc>
      </w:tr>
      <w:tr w:rsidR="00DB4822" w:rsidTr="00DB4822">
        <w:tc>
          <w:tcPr>
            <w:tcW w:w="9854" w:type="dxa"/>
          </w:tcPr>
          <w:p w:rsidR="00DB4822" w:rsidRPr="00DB4822" w:rsidRDefault="00DB4822" w:rsidP="004D7940">
            <w:pPr>
              <w:pStyle w:val="Konzulensek"/>
            </w:pPr>
            <w:r w:rsidRPr="00DB4822">
              <w:t>József Kónya </w:t>
            </w:r>
          </w:p>
          <w:p w:rsidR="00DB4822" w:rsidRDefault="00DB4822" w:rsidP="00E11062">
            <w:pPr>
              <w:pStyle w:val="Konzulensek"/>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Sorption and migration of halogenid ions and cesiumion in trivalent cation exchanged bentonites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experiments showed that in case of anions there are no significant differences between the migration coefficients in sampling and chopping method so both are good for the determination. Replacement of trivalent cations successfully achieved. Rare earth ions are exchanged from aqueous solution. Iron(III) ions are allowed from acetone solution because of the iron(III) ions hydrolysis. However, this does not prevent that hydrolysis proceed by the interlayer water which causing iron oxide hydroxide layer. Particularly interesting that hidrogen ions which are released by hydrolysis reduce the pH to 2 in the aqueous suspension of iron(III)-bentonite what is quite interesting in catalytic aspects.</w:t>
      </w:r>
      <w:r>
        <w:rPr>
          <w:color w:val="000000"/>
          <w:sz w:val="24"/>
          <w:szCs w:val="24"/>
        </w:rPr>
        <w:br/>
        <w:t xml:space="preserve">Iron(III)-bentonite sorb iodide ion in a higher degree than natural calcium bentonite. This can be interpreted by iodide-triiodide transformation.</w:t>
      </w:r>
      <w:r>
        <w:rPr>
          <w:color w:val="000000"/>
          <w:sz w:val="24"/>
          <w:szCs w:val="24"/>
        </w:rPr>
        <w:br/>
        <w:t xml:space="preserve">Considering the migration characteristics of chloride ions, each trivalent ion exchanged bentonites behave identically within the experimental errors, so the negative interlayer anions are excluded from the open pore space. There are some differences in the migration of cesium ions. Iron(III)-bentonite has an oxide hydroxide layer in the interlayer space, - what I just mentioned why- and this layer prevents cesium ions sorption which produces greater rate of migration than rare earth(III)- bentonites where the sorption remains significant. Cesium ion migration coefficient is similar to rare earth(III)-bentonite and also to natural-calcium-bentonite.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86663">
    <w:multiLevelType w:val="hybridMultilevel"/>
    <w:lvl w:ilvl="0" w:tplc="98870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86663">
    <w:abstractNumId w:val="16786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315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