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ZITA JOHANNA BERKI</w:t>
            </w:r>
          </w:p>
          <w:p w:rsidR="00C275A3" w:rsidRDefault="00A96AEC" w:rsidP="00C275A3">
            <w:pPr>
              <w:pStyle w:val="Hallgatokepzes"/>
            </w:pPr>
            <w:r>
              <w:t>Bsc in Horticulture</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György</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Genetic fingerprint of Alcea rosea cultivars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Alcea rosea is a traditional ornamental plant of the Hungarian gardens. The species is also popular in Germany and in the Far-East. During our research we studied two series of cultivars of Alcea rosea, the ‘Balaton’ and the ‘Spring Celebrities’ with molecular markers. The members of the series ‘Balaton’ were breeded by Dr. Zoltán Kovács in the middle of the 20th century, while the series ‘Spring Celebrities’ was released in 2012 by TAKII Seed.</w:t>
      </w:r>
      <w:r>
        <w:rPr>
          <w:color w:val="000000"/>
          <w:sz w:val="24"/>
          <w:szCs w:val="24"/>
        </w:rPr>
        <w:br/>
        <w:t xml:space="preserve">In a preliminary comparison the growth form, the phenotype and the morphological characteristics were examined of the two cultivar series. No difference was found that would have allowed the differentiation between the cultivars of the same colour, except the appearance of the seeds. For the DNA fingerprinting of the studied cultivars the ISSR method was chosen. With 12 ISSR markers we were able to preclude the identity of the two series of Alcea rosea cultivars. The ISSR fragments were separated on 1% agarose gel. The results were summarized in a binary MS Excel table. The cultivars of the same colour were compared in pairs. The PAST program was used to illustrate the results in a dendrogram and also for principal coordinate analysis. The dendrogram revealed high similarity (more than 80%) among the studied cultivars. Also in the PCO figure the cultivars grouped tightly together.</w:t>
      </w:r>
      <w:r>
        <w:rPr>
          <w:color w:val="000000"/>
          <w:sz w:val="24"/>
          <w:szCs w:val="24"/>
        </w:rPr>
        <w:br/>
        <w:t xml:space="preserve">As a result we can conclude that the two Alcea rosea cultivar series are not the same at the level of DNA. The identity of the phenotype and the low number of the polymorphic loci let us deduce that the studied cultivars are closely related. These results raise the possibility that the ‘Balaton’ series was used as breeding material during the breeding of the series ‘Spring Celebrities’ or the breeding of the two cultivar series begun from the same germplasm.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28475">
    <w:multiLevelType w:val="hybridMultilevel"/>
    <w:lvl w:ilvl="0" w:tplc="36007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28475">
    <w:abstractNumId w:val="157284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4537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