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NEMETH</w:t>
            </w:r>
          </w:p>
          <w:p w:rsidR="00C275A3" w:rsidRDefault="00A96AEC" w:rsidP="00C275A3">
            <w:pPr>
              <w:pStyle w:val="Hallgatokepzes"/>
            </w:pPr>
            <w:r>
              <w:t>plant doctor</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Géza Nagy</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to Apply Biological Products against Sclerotinia sclerotiorum (Lib.) de Bary in Protected Cultivation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pepper monocultures, white mold (Scleortinia sclerotiorum) is a significant disease. My objective was to examine the effect of biological products (Trifender WP, Bacillus subtilis FZB 37, Bactofil B10, Mycostop) against S. sclerotiorum in peppers in protected cultivation. Products were tested in vivo (ingreenhouses and in pots) and in vitro, in laboratory cultures.</w:t>
      </w:r>
      <w:r>
        <w:rPr>
          <w:color w:val="000000"/>
          <w:sz w:val="24"/>
          <w:szCs w:val="24"/>
        </w:rPr>
        <w:br/>
        <w:t xml:space="preserve">In the greenhouse, the effect of these products on plants was evaluated in monocultures. Bacillus subtilis FZB 37 showed positive results; however, the product that had the most significant beneficial effect on yield and its quality was Trifender WP.</w:t>
      </w:r>
      <w:r>
        <w:rPr>
          <w:color w:val="000000"/>
          <w:sz w:val="24"/>
          <w:szCs w:val="24"/>
        </w:rPr>
        <w:br/>
        <w:t xml:space="preserve">In pot experiments, when plants were inoculated with the pathogen artificially, Bacillus subtilis FZB 37 and Trifender WP were proven to be effective, especially when applied as a 7-day pre-treatment. When applied in this fashion, these products fully prevented the development of symptoms. Regardless of being artificially inoculated, the yield of treated plant was very close to that of the control plants.</w:t>
      </w:r>
      <w:r>
        <w:rPr>
          <w:color w:val="000000"/>
          <w:sz w:val="24"/>
          <w:szCs w:val="24"/>
        </w:rPr>
        <w:br/>
        <w:t xml:space="preserve">In laboratory tests, when plants were inoculated with the pathogen and the biological agent at the same time, only Bacillus subtilis FZB 37 was able to significantly hinder the development of the disease. When applied in a preventive fashion, Trifender WP and Mycostop were also effective, in addition to Bacillus subtilis FZB 37. When grown on a culture medium, in replicates containing antagonists in various concentrations, the development of the pathogen was most effectively hindered by Mycostop. Under these conditions, Trifender WP was ineffective. The working mechanism of Trifender WP relies on occupying the same space as the pathogen and competition for nutrients. Results shown by the other products are explained by the production of antibiotics by the beneficial agents.</w:t>
      </w:r>
      <w:r>
        <w:rPr>
          <w:color w:val="000000"/>
          <w:sz w:val="24"/>
          <w:szCs w:val="24"/>
        </w:rPr>
        <w:br/>
        <w:t xml:space="preserve">When applied strictly as a preventive treatment, Trifender WP and Bacillus subtilis FZB 37 are effective against the pathogen even in monocultures. Results with Mycostop justify testing the product in vivo against white mold.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66598">
    <w:multiLevelType w:val="hybridMultilevel"/>
    <w:lvl w:ilvl="0" w:tplc="49573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66598">
    <w:abstractNumId w:val="69266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860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