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NOÉMI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Vétek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Veronika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selyemfényű puszpángmoly (Cydalima perspectalis) 2014-ben ismert magyarországi elterjedése, tápnövény-preferenciája és a csapdázási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idegenhonos fajok biodiverzitásra gyakorolt, sok esetben különösen kedvezőtlen hatása széles körben ismert. Európában egyre több idegenhonos faj jelenik meg, melyek döntő többsége Ázsia vagy Észak-Amerika valamely régiójában honos. Kutatómunkám során a hazánkban néhány éve megjelent lepkefaj, a selyemfényű puszpángmoly (Cydalima perspectalis) magyarországi elterjedésével, tápnövénykörének vizsgálatával és feromoncsapdázási lehetőségével kívántam foglalkozni.</w:t>
      </w:r>
      <w:r>
        <w:rPr>
          <w:color w:val="000000"/>
          <w:sz w:val="24"/>
          <w:szCs w:val="24"/>
        </w:rPr>
        <w:br/>
        <w:t xml:space="preserve">A faj elterjedési területe és kártételének jelentősége az elmúlt évek során rohamosan növekedett, mára Európa számos országában jelen van és súlyos károk okozója. Az első magyarországi előfordulás 2010-re tehető (Zala megye), bár hivatalosan csak 2011-ben jelezték felbukkanását (Győr-Moson-Sopron megye).</w:t>
      </w:r>
      <w:r>
        <w:rPr>
          <w:color w:val="000000"/>
          <w:sz w:val="24"/>
          <w:szCs w:val="24"/>
        </w:rPr>
        <w:br/>
        <w:t xml:space="preserve">2013-ban saját felderítő útjaink során, valamint bejelentések alapján Borsod-Abaúj-Zemplén, Győr-Moson-Sopron, Komárom-Esztergom, Nógrád, Pest, Somogy, Vas, Veszprém és Zala megyék területéről mutattuk ki a kártevőt. 2014-re azonban csaknem az egész országot meghódította. A legsúlyosabb kártétel a nyugat-magyarországi megyékben, valamint fővárosunkban tapasztalható. Terjedésében a természetes terjeszkedés mellett a szaporítóanyaggal való, nagy távolságokra és legkülönfélébb irányokba történő széthurcolása egyaránt és igazoltan szerepet játszik.</w:t>
      </w:r>
      <w:r>
        <w:rPr>
          <w:color w:val="000000"/>
          <w:sz w:val="24"/>
          <w:szCs w:val="24"/>
        </w:rPr>
        <w:br/>
        <w:t xml:space="preserve">Bizonyos ázsiai forrásmunkákban említést tesznek arról, hogy a puszpángmoly lárvája őshazájában egyes Buxus és Ilex nemzetségbe tartozó fajokon is képes kifejlődni. Kutatásaim során megvizsgáltam, hogy az említett fajokat milyen mértékben fogadja el a puszpángmoly tápnövényként a Buxus sempervirens-szel együtt vagy az egyes növényfajokat önállóan felkínálva táplálékként. Laboratóriumi eredményeim alapján elmondható, hogy a kelet-ázsiai szakirodalmakban jelzett tápnövényekre a selyemfényű puszpángmoly hazánkban nem valószínű, hogy veszélyt fog jelenteni, ezen dísznövények hajtásain a kártevő lárvái kísérleteim során nem fejlődtek ki, csupán kényszertáplálkozásra utaló jeleket figyeltem meg, valamint bábozódási helyként szívesen elfogadták a többi növényfajt is.</w:t>
      </w:r>
      <w:r>
        <w:rPr>
          <w:color w:val="000000"/>
          <w:sz w:val="24"/>
          <w:szCs w:val="24"/>
        </w:rPr>
        <w:br/>
        <w:t xml:space="preserve">A puszpángmoly Magyarországon végzett feromoncsapdázásának eredményeiből összességében megállapítható, hogy már a rendelkezésünkre állnak azok a szintetizált feromonvegyületek, melyekkel a faj sikeresen csapdázható, így várhatóan a közeljövőben a kereskedelmi forgalomban is elérhető lesz a Cydalima perspectalis elleni időzített, ezáltal környezetkímélő védekezést lehetővé tevő fajspecikus csapdatípus.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51033">
    <w:multiLevelType w:val="hybridMultilevel"/>
    <w:lvl w:ilvl="0" w:tplc="61493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51033">
    <w:abstractNumId w:val="97251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190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