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MÁTÉ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Divéky-Ertsey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Pusztai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csicseriborsó fehérjenövényként vállalt szerepe az állati takarmányozásban az ökológiai gazdálkodásban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ökológiai gazdálkodás napjaink leggyorsabban fejlődő gazdálkodási rendszere. Ez a környezetileg leginkább fenntartható mezőgazdasági gyakorlat természetes rendszereken és ezek kölcsönhatásain, valamint minél fenntarthatóbb használatán alapszik. Egészséges, biztonságos élelmiszert és termékeket biztosít a fogyasztók és a gazdálkodó részére.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gazdaságos növénytermesztés és a növényvédelem egyik fontos feltétele a jó fajta. A fajta jegyzékben rendelkezésre álló fajták lehetővé teszik az összehasonlító vizsgálatokat, a fajták azonos környezetben történő, azonos vizsgálati szempontok szerinti értékelését. Magyarországon jelenleg kis népszerűségnek örvendő fajról lévén szó nélkülözhetetlen megvizsgálni a legjobban termeszthető fajtákat. A termesztett csicseriborsó fajták a Nemzeti Fajtajegyzékben szereplő Bori, Boglárka és Dónia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céljául tűztem ki a növekedési erély, virágkötődés, a fajták magasságának, állomány sűrűségének, hüvely számának, a hüvelyekben található magok számának, a termések mennyiségének valamint a termések beltartalmi értékeinek vizsgálatát, majd ezen eredmények alapján az ökológiai gazdálkodásban legjobban termeszthető ugyanakkor baromfi takarmányozásra legalkalmasabb fajta kiválasztását.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vizsgálataimat és az adat felvételezést 2014. márcus 30.-adika és 2014. augusztus 5.-dike között a Budapesti Corvinus Egyetem soroksári Kísérleti Üzem és Tangazdaságában, az Ökológiai gazdálkodás Ágazatban végeztem.</w:t>
      </w:r>
      <w:r>
        <w:rPr>
          <w:color w:val="000000"/>
          <w:sz w:val="24"/>
          <w:szCs w:val="24"/>
        </w:rPr>
        <w:br/>
        <w:t xml:space="preserve">Az eredmények alapján megállapíthatom, hogy minden szempontból a Bori a legalkalmasabb fajta, mind ökológiai gazdálkodásban történő termesztésre, mind baromfi takarmányozásra. A szakirodalmaktól való eltérést a kedvezőtlen időjárás (túl sok csapadék) okozhatta, ami miatt ajánlott a kísérlet jövőbeni megismétlése. A kutatást a "Alternatív biotechnológiai módszerek bevezetése a magyar in vitro baromfi- és nyúl génbank fejlesztése céljából" (KTIA_AIK_12-1-2013-0002) című projekt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02569">
    <w:multiLevelType w:val="hybridMultilevel"/>
    <w:lvl w:ilvl="0" w:tplc="43128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02569">
    <w:abstractNumId w:val="53902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886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