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PÁLFFY OTTÓ</w:t>
            </w:r>
          </w:p>
          <w:p w:rsidR="00C275A3" w:rsidRDefault="00A96AEC" w:rsidP="00C275A3">
            <w:pPr>
              <w:pStyle w:val="Hallgatokepzes"/>
            </w:pPr>
            <w:r>
              <w:t>Kertészmérnök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Geösel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Gyógygomba alapú táplálék-kiegészítők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évszázadban a gombatermelés világviszonylatban felfutó iparágnak tekinthető, amelynek egy különálló szegmense a gyógygombák termesztése és abból előállított termékek forgalmazása. Ebbe a kategóriába azok a fajok tartoznak, amelyeket nem csak táplálkozási értékeikért (alacsony zsír- és energiatartalom, esszenciális aminosavak jelenléte, magas ballasztanyag tartalom, stb.) termesztik, de egyéb, a szervezetre kedvező gyógyhatással is rendelkeznek.</w:t>
      </w:r>
      <w:r>
        <w:rPr>
          <w:color w:val="000000"/>
          <w:sz w:val="24"/>
          <w:szCs w:val="24"/>
        </w:rPr>
        <w:br/>
        <w:t xml:space="preserve">Dolgozatom célja egy olyan gabona alapú gombával átszövetett táplálék-kiegészítő fejlesztése, amely nemcsak ízletes, könnyen és bárhol fogyasztható, de rendelkezik a gyógygombák pozitív hatásaival is. Kísérleteimben olyan hordozóanyagot kívánok szelektálni, amely a táplálkozás-élettani szempontból előnyös gabonaféléket is tartalmaz. A vizsgálatokhoz a szakirodalomban és a piacon elérhető legismertebb és széleskörűen kutatott 7 egzotikus gombafajokat választottam.</w:t>
      </w:r>
      <w:r>
        <w:rPr>
          <w:color w:val="000000"/>
          <w:sz w:val="24"/>
          <w:szCs w:val="24"/>
        </w:rPr>
        <w:br/>
        <w:t xml:space="preserve">A vizsgálatok célja olyan ideális szubsztrátum keverék összeállítása, amelyet a gombafajok gyorsan kolonizálnak. Ezért laboratóriumban rozs, köles, hántolt köles, zabkorpa és búzakorpa felhasználásával különböző táptalajokat kevertem, amelyet a hét gombafaj micéliumával beoltottam. Kolonizációt követően a kapott félterméket érzékszervi bírálatnak vetettem alá.</w:t>
      </w:r>
      <w:r>
        <w:rPr>
          <w:color w:val="000000"/>
          <w:sz w:val="24"/>
          <w:szCs w:val="24"/>
        </w:rPr>
        <w:br/>
        <w:t xml:space="preserve">Az érzékszervi vizsgálat alapján megállapítottuk, hogy a gombák az átszövődés során módosították a táptalajok ízét, illatát, állagát pozitív és negatív irányban egyaránt. Ezek alapján a süngomba és bokrosgomba kizárható a további vizsgálatokból, ugyanis ezek negatív érzelmeket keltettek a bírálókban, így piacképes termék belőlük nem várható.</w:t>
      </w:r>
      <w:r>
        <w:rPr>
          <w:color w:val="000000"/>
          <w:sz w:val="24"/>
          <w:szCs w:val="24"/>
        </w:rPr>
        <w:br/>
        <w:t xml:space="preserve">Kifejezetten pozitív visszajelzések érkezetek az A. subrufescens fajra, amely a legtöbb ehető szubsztrátumot is jól kolonizálta. A faj globális kedveltsége több táptalajon is jónak tekinthető, ezért a további vizsgálatok során ezt a fajt mindenképpen javasoljuk megtartani.</w:t>
      </w:r>
      <w:r>
        <w:rPr>
          <w:color w:val="000000"/>
          <w:sz w:val="24"/>
          <w:szCs w:val="24"/>
        </w:rPr>
        <w:br/>
        <w:t xml:space="preserve">A továbbiakban célszerű az ehető táptalajok körét kibővíteni az olyan, nagyobb levegő tartalmú (pl: puffasztott) gabonákkal, amelyek több oxigént biztosítanak a micélium számára. A micélium átszövetését követően meg kell vizsgálni annak a technológiáját, milyen módszerrel lehet annak növekedését megállítani (szárítás-fagyasztás) úgy, hogy az a termék minőségét ne befolyásolja jelentősen.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714593">
    <w:multiLevelType w:val="hybridMultilevel"/>
    <w:lvl w:ilvl="0" w:tplc="32832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714593">
    <w:abstractNumId w:val="597145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6173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