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OTTÓ PÁLFFY</w:t>
            </w:r>
          </w:p>
          <w:p w:rsidR="00C275A3" w:rsidRDefault="00A96AEC" w:rsidP="00C275A3">
            <w:pPr>
              <w:pStyle w:val="Hallgatokepzes"/>
            </w:pPr>
            <w:r>
              <w:t>Horticultural </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Geösel PhD</w:t>
            </w:r>
          </w:p>
          <w:p w:rsidR="00DB4822" w:rsidRDefault="00DB4822" w:rsidP="00E11062">
            <w:pPr>
              <w:pStyle w:val="Konzulensek"/>
            </w:pPr>
            <w:r w:rsidRPr="00DB4822">
              <w:t>senior lecturer,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a medicinal mushroom based dietary supplement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century the world’s mushroom industry is rising continously. A separate segment of cultivating and marketing medicinal mushrooms and products from those. The medicinal mushroom category includes those species, which cultivated not only for its dietetic value (low fat and energy content, high rate of essential amino acids, hight fiber content, ect.), but these mushrooms have other positive healing effects on the human body.</w:t>
      </w:r>
      <w:r>
        <w:rPr>
          <w:color w:val="000000"/>
          <w:sz w:val="24"/>
          <w:szCs w:val="24"/>
        </w:rPr>
        <w:br/>
        <w:t xml:space="preserve">The aim of my work is to develop a grain-based deitary supplement colonized with medicinal mushrooms, which not only delicious, consumable anywhere, but also has the positive effects of the mushrooms. In my experiments, I wish to select carriers, which contains physiologically beneficial cereals. Seven exotic mushroom species were selected for the work, they are well-known in the market and in the literature.</w:t>
      </w:r>
      <w:r>
        <w:rPr>
          <w:color w:val="000000"/>
          <w:sz w:val="24"/>
          <w:szCs w:val="24"/>
        </w:rPr>
        <w:br/>
        <w:t xml:space="preserve">The purpose of the tests is compliling a substrate mix easily colonizeable for fungal species. Using rye, millet, husked millet, oatbran, wheatbran I mixed different substrates in the laboratory, which were inoculated with the mycelium of mushroom species. After colonization these intermediate products were subjected to sensory tests.</w:t>
      </w:r>
      <w:r>
        <w:rPr>
          <w:color w:val="000000"/>
          <w:sz w:val="24"/>
          <w:szCs w:val="24"/>
        </w:rPr>
        <w:br/>
        <w:t xml:space="preserve">From the result of these tests we found, that the fungus are modulated the flavor, the aroma and the consistence of the substrates during the colonization. These modulations were positive or negativ, depending on the grain and the mushroom. Based on these results the Hericium erinaceus and the Grifola frondosa are may be exluded from further analysis.</w:t>
      </w:r>
      <w:r>
        <w:rPr>
          <w:color w:val="000000"/>
          <w:sz w:val="24"/>
          <w:szCs w:val="24"/>
        </w:rPr>
        <w:br/>
        <w:t xml:space="preserve">We recieved positive feedbacks for Agaricus subrufescens, which could colonize the most of the edible substrates. The global popularity of several substrates considered as good therefore, further studies of this species are strongly advised.</w:t>
      </w:r>
      <w:r>
        <w:rPr>
          <w:color w:val="000000"/>
          <w:sz w:val="24"/>
          <w:szCs w:val="24"/>
        </w:rPr>
        <w:br/>
        <w:t xml:space="preserve">In the following studies it is appropriate to expand the range of grains with higher air content (for example puffed rice), providing more oxygen for the mycelium. After the colonization process we should find a way to stop mycelial growth (such as refrigeration or drying) without the deterioration of the product.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06433">
    <w:multiLevelType w:val="hybridMultilevel"/>
    <w:lvl w:ilvl="0" w:tplc="95577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06433">
    <w:abstractNumId w:val="50806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5801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