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ALMÁSI KRISZTIÁN</w:t>
            </w:r>
          </w:p>
          <w:p w:rsidR="00C275A3" w:rsidRDefault="00A96AEC" w:rsidP="00C275A3">
            <w:pPr>
              <w:pStyle w:val="Hallgatokepzes"/>
            </w:pPr>
            <w:r>
              <w:t>Növényorvos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Georgikon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Marczali Zsolt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PE GK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Budai Csaba</w:t>
            </w:r>
          </w:p>
          <w:p w:rsidR="00DB4822" w:rsidRDefault="00DB4822" w:rsidP="009763E0">
            <w:pPr>
              <w:pStyle w:val="Konzulensektitulus"/>
            </w:pPr>
            <w:r w:rsidRPr="00DB4822">
              <w:t>c. egyetemi docens,  Nyugalmazott egyetemi docens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Klimatikus tényezők hatása a paradicsom aknázómoly (Tuta absoluta M.) népességének alakulására a szegedi Floratom Kft. üvegházában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Tuta absoluta 2009. évi érkezésével a paradicsom hajtatás biológiai növényvédelmi technológiáját át kellett alakítani, mivel az addig megszokott módszerek a paradicsom aknázómoly betelepedése mellett nem működtek. A faj 2010 óta folyamatosan jelen van hazánkban, jelentősége az ellene használt vegyszeres védekezés miatt nem számottevő. Az ellene használt hatóanyagok váltogatása késleltetni fogják a rezisztencia kialakulását, de megakadályozni nem fogja.</w:t>
      </w:r>
      <w:r>
        <w:rPr>
          <w:color w:val="000000"/>
          <w:sz w:val="24"/>
          <w:szCs w:val="24"/>
        </w:rPr>
        <w:br/>
        <w:t xml:space="preserve">Jelen dolgozat, ezen probléma köré épül kialakítva a védekezés módszereit, vizsgálva a hőmérséklet és a fény hatását a paradicsom aknázómoly (Tuta absoluta) rajzásdinamikájára, feltárva a jövő feladatait, lehetőségeit.</w:t>
      </w:r>
      <w:r>
        <w:rPr>
          <w:color w:val="000000"/>
          <w:sz w:val="24"/>
          <w:szCs w:val="24"/>
        </w:rPr>
        <w:br/>
        <w:t xml:space="preserve">A rajzásdinamikáját szexferomon csapdákkal követtük nyomon. A felvételezés helyszínén integrált növényvédelem mellett zajlott a hajtatás. A csapdákat hetente ürítettük, 5 hetente kicseréltük a fogólapokat és a hozzájuk tartozó feromonokat.</w:t>
      </w:r>
      <w:r>
        <w:rPr>
          <w:color w:val="000000"/>
          <w:sz w:val="24"/>
          <w:szCs w:val="24"/>
        </w:rPr>
        <w:br/>
        <w:t xml:space="preserve">A fogási eredményekhez igazított inszekticides kezelésekkel, melyek a védelem egyelőre elengedhetetlen részét képezik hatékonyan tudtuk a kártételi küszöb alatt tartani a kártevőt. A biológiai védekezés alapja a Macrolophus caliginosus ragadozó poloska volt, amely a populáció megerősödése után sikeresen használható ellene, de teljes megoldást képtelen nyújtani.</w:t>
      </w:r>
      <w:r>
        <w:rPr>
          <w:color w:val="000000"/>
          <w:sz w:val="24"/>
          <w:szCs w:val="24"/>
        </w:rPr>
        <w:br/>
        <w:t xml:space="preserve">Az aknázómoly fogási eredményeit összehasonlítottuk a Floratom Kft. által biztosított klímaadatokkal, ami alapján regressziós vizsgálatokat végeztünk az összefüggés megállapítására.</w:t>
      </w:r>
      <w:r>
        <w:rPr>
          <w:color w:val="000000"/>
          <w:sz w:val="24"/>
          <w:szCs w:val="24"/>
        </w:rPr>
        <w:br/>
        <w:t xml:space="preserve">Összességében elmondható, az alkalmazott védekezési módszerekkel hatékonyan tudtunk fellépni a kártevő ellen. A fény szerepe a rajzásdinamikára és a fogási eredmény közti összefüggés szignifikáns (a feltételezettnél nagyobb mértékű).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907209">
    <w:multiLevelType w:val="hybridMultilevel"/>
    <w:lvl w:ilvl="0" w:tplc="164736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907209">
    <w:abstractNumId w:val="3190720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4489127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