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GILIÁN LILLA DIÁNA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R. Eszéki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orchidealabor-vezető,  ELTE Füvészkert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Illyés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botanikus,  Mindszenty Ifjúsági Ház, Botfa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Himantoglossum adriaticum magjainak életképesség vizsgálata, in situ és ex situ csíráztatása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Himantoglossum nemzetség természetvédelmi szempontból kiemelt fontosságú, mindkét hazai faj fokozottan védett és Natura jelölő. A kosborfajok magjának felépítése és gombakapcsoltságának okán a csírázás rendkívül érzékeny szakasza életmenetüknek. A H. adriaticum esetében nem rendelkezünk erről információval. Dolgozatomban a H. adriaticum magjainak életképesség vizsgálatának, in situ és ex situ csíráztatásának eredményeit tárgyalom.</w:t>
      </w:r>
      <w:r>
        <w:rPr>
          <w:color w:val="000000"/>
          <w:sz w:val="24"/>
          <w:szCs w:val="24"/>
        </w:rPr>
        <w:br/>
        <w:t xml:space="preserve"> A magok életképesség vizsgálata során TTC-vel történő festési vizsgálatot végeztem, melynek előkezeléseként mechanikai rázásos magburok-repesztést alkalmaztam, majd 5 napig zárt, sötét helyen TTC oldatban hagytam állni.</w:t>
      </w:r>
      <w:r>
        <w:rPr>
          <w:color w:val="000000"/>
          <w:sz w:val="24"/>
          <w:szCs w:val="24"/>
        </w:rPr>
        <w:br/>
        <w:t xml:space="preserve"> Az in situ csíráztatás során diakeretes módszert alkalmaztunk. A Keszthelyi-hegységben és a Sümeg-Tapolcai-háton 6-6 helyre helyeztünk ki 10-10 diakeretet 10-20 cm-re az anyatövek mellé, valamint 3-3 diakeretet az anyatövektől 10 méteres távolságba, kontrollként.</w:t>
      </w:r>
      <w:r>
        <w:rPr>
          <w:color w:val="000000"/>
          <w:sz w:val="24"/>
          <w:szCs w:val="24"/>
        </w:rPr>
        <w:br/>
        <w:t xml:space="preserve"> Az ex situ csíráztatást az ELTE Füvészkert orchidea laborjában végeztem. Steril boxban, Fast táptalajra vetettem el hat lombiknyi érett tokból származó magot. Az első csírakezdemény megjelenésétől fogva havonta ellenőriztem a lombikokat.</w:t>
      </w:r>
      <w:r>
        <w:rPr>
          <w:color w:val="000000"/>
          <w:sz w:val="24"/>
          <w:szCs w:val="24"/>
        </w:rPr>
        <w:br/>
        <w:t xml:space="preserve"> Az életképességi vizsgálat során a magok átlagos csírázóképessége 17,7%.</w:t>
      </w:r>
      <w:r>
        <w:rPr>
          <w:color w:val="000000"/>
          <w:sz w:val="24"/>
          <w:szCs w:val="24"/>
        </w:rPr>
        <w:br/>
        <w:t xml:space="preserve"> Az in situ csírázóképesség a Keszthelyi-hegységben a magvetéstől számított 8. hónapban 0,094%. Az anyatövek mellett ez az arány 0,1%-ra nő. A kontroll keretek csírázási aránya 0,08%. 11 hónappal a magvetés után a csírázási arány már a 42%-ra nőtt. Ebbe beleszámítottam a 0. stádiumban levő protokormokat is. Az anyatövek mellett 50,3%, a kontroll keretek esetében 19,4% a csírázási arány.</w:t>
      </w:r>
      <w:r>
        <w:rPr>
          <w:color w:val="000000"/>
          <w:sz w:val="24"/>
          <w:szCs w:val="24"/>
        </w:rPr>
        <w:br/>
        <w:t xml:space="preserve"> A Sümeg-Tapolcai-háton 8 hónappal a magvetés után a csírázási arány 0,11%. Az anyatövek mellett 0,13%-ra nő ez az arány. A kontroll keretek esetében egyetlen csíranövényt sem találtam a keretekben. 11 hónappal a kihelyezés után a csírázási arány már a 34,7%-ra nőtt. Az anyatövek mellett 39,9%-ra, míg a kontroll keretek esetében 3,5%-ra nőtt a csírázási arány</w:t>
      </w:r>
      <w:r>
        <w:rPr>
          <w:color w:val="000000"/>
          <w:sz w:val="24"/>
          <w:szCs w:val="24"/>
        </w:rPr>
        <w:br/>
        <w:t xml:space="preserve"> Az ex situ csíráztatás során az első csírakezdemények a magvetéstől számított 9. hónapban jelentek meg. Egy lombikban csíráztak ki a magok kiemelkedően jól. Ennek a csírázóképessége a magvetéstől számított 13. hónapban 1,3%.</w:t>
      </w:r>
      <w:r>
        <w:rPr>
          <w:color w:val="000000"/>
          <w:sz w:val="24"/>
          <w:szCs w:val="24"/>
        </w:rPr>
        <w:br/>
        <w:t xml:space="preserve"> Összevetve az in situ és ex situ csírázásokat, mind a természetben, mind a laboratóriumi körülmények között a H. adriaticum magjai a vetéstől számított 9-11.hónapban kezdtek el nagy mennyiségben csírázni, tehát a magok addig nyugalmi állapotban maradnak, de megőrzik a csíraképességüket.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08409">
    <w:multiLevelType w:val="hybridMultilevel"/>
    <w:lvl w:ilvl="0" w:tplc="92905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08409">
    <w:abstractNumId w:val="20308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76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