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SZABÓ</w:t>
            </w:r>
          </w:p>
          <w:p w:rsidR="00C275A3" w:rsidRDefault="00A96AEC" w:rsidP="00C275A3">
            <w:pPr>
              <w:pStyle w:val="Hallgatokepzes"/>
            </w:pPr>
            <w:r>
              <w:t>Kindergartenpädagogik mit Fachrichtung Deutsche Nationalitäten-Kindergartenpädagoge</w:t>
            </w:r>
            <w:r>
              <w:br/>
            </w:r>
            <w:r w:rsidR="00E77B23">
              <w:t>BA, 5. semester</w:t>
            </w:r>
          </w:p>
          <w:p w:rsidR="00C265CE" w:rsidRPr="009E5FF1" w:rsidRDefault="00E77B23" w:rsidP="009763E0">
            <w:pPr>
              <w:pStyle w:val="Hallgatointezmeny-kar"/>
              <w:rPr>
                <w:b/>
                <w:caps/>
              </w:rPr>
            </w:pPr>
            <w:r>
              <w:t>Eötvös József Hochschule</w:t>
            </w:r>
            <w:r w:rsidR="00C275A3">
              <w:br/>
            </w:r>
            <w:r w:rsidR="00DB4822">
              <w:t>Fakultät für Erziehungswissenschaften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Mónika Jäger-Manz PhD</w:t>
            </w:r>
          </w:p>
          <w:p w:rsidR="00DB4822" w:rsidRDefault="00DB4822" w:rsidP="009763E0">
            <w:pPr>
              <w:pStyle w:val="Konzulensektitulus"/>
            </w:pPr>
            <w:r w:rsidRPr="00DB4822">
              <w:t>Hochschulprofessorin, EJF Szegedi Campus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Die Bearbeitung von kulturellen Werten der deutschen Minderheit im Kindergarten von Hartian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Begründung meiner Themenwahl:</w:t>
      </w:r>
    </w:p>
    <w:p>
      <w:pPr>
        <w:widowControl w:val="on"/>
        <w:pBdr/>
        <w:spacing w:before="240" w:after="240" w:line="240" w:lineRule="auto"/>
        <w:ind w:left="0" w:right="0"/>
        <w:jc w:val="left"/>
      </w:pPr>
      <w:r>
        <w:rPr>
          <w:color w:val="000000"/>
          <w:sz w:val="24"/>
          <w:szCs w:val="24"/>
        </w:rPr>
        <w:t xml:space="preserve">Zu meiner Themenwahl kann ich mehrere Gründe erwähnen. Der bedeutendste Grund ist mein Geburtstort, wo ich lebe, also Hartian. Es ist auch sehr wichtig für mich, in dem Hartianer Deutschen Nationalitätenkindergarten arbeiten zu können. Ich habe auch einen persönlichen Grund, meine Herkunft, meine Ahnen mütterlicherseits. Sie waren nämlich Ungarndeutsche. Nicht zuletzt interessiere ich mich auch für die kulturellen Werte. Die oben erwähnten Faktoren bewegten mich zur Themenwahl. Als Titel wählte ich: „Die Bearbeitung von kulturellen Werten der deutschen Minderheit im Kindergarten von Hartian”.</w:t>
      </w:r>
    </w:p>
    <w:p>
      <w:pPr>
        <w:widowControl w:val="on"/>
        <w:pBdr/>
        <w:spacing w:before="240" w:after="240" w:line="240" w:lineRule="auto"/>
        <w:ind w:left="0" w:right="0"/>
        <w:jc w:val="left"/>
      </w:pPr>
      <w:r>
        <w:rPr>
          <w:color w:val="000000"/>
          <w:sz w:val="24"/>
          <w:szCs w:val="24"/>
        </w:rPr>
        <w:br/>
        <w:t xml:space="preserve">Meine Ziele:</w:t>
      </w:r>
    </w:p>
    <w:p>
      <w:pPr>
        <w:widowControl w:val="on"/>
        <w:pBdr/>
        <w:spacing w:before="240" w:after="240" w:line="240" w:lineRule="auto"/>
        <w:ind w:left="0" w:right="0"/>
        <w:jc w:val="left"/>
      </w:pPr>
      <w:r>
        <w:rPr>
          <w:color w:val="000000"/>
          <w:sz w:val="24"/>
          <w:szCs w:val="24"/>
        </w:rPr>
        <w:t xml:space="preserve">Ich habe mein Thema auch nach Fachliteratur bearbeitet. Das wichtigste Ziel mit meiner Arbeit war die Sitten und Bräuche kennen zu lernen und zu pflegen.</w:t>
      </w:r>
    </w:p>
    <w:p>
      <w:pPr>
        <w:widowControl w:val="on"/>
        <w:pBdr/>
        <w:spacing w:before="240" w:after="240" w:line="240" w:lineRule="auto"/>
        <w:ind w:left="0" w:right="0"/>
        <w:jc w:val="left"/>
      </w:pPr>
      <w:r>
        <w:rPr>
          <w:color w:val="000000"/>
          <w:sz w:val="24"/>
          <w:szCs w:val="24"/>
        </w:rPr>
        <w:br/>
        <w:t xml:space="preserve">Hypothesen:</w:t>
      </w:r>
    </w:p>
    <w:p>
      <w:pPr>
        <w:widowControl w:val="on"/>
        <w:pBdr/>
        <w:spacing w:before="240" w:after="240" w:line="240" w:lineRule="auto"/>
        <w:ind w:left="0" w:right="0"/>
        <w:jc w:val="left"/>
      </w:pPr>
      <w:r>
        <w:rPr>
          <w:color w:val="000000"/>
          <w:sz w:val="24"/>
          <w:szCs w:val="24"/>
        </w:rPr>
        <w:t xml:space="preserve">1) Ich vermutete, in den Nationalitätenkindergärten gibt es Möglichkeiten in spielerischer Form die örtlichen Traditionen von den Kindern kennen zu lernen.</w:t>
      </w:r>
      <w:r>
        <w:rPr>
          <w:color w:val="000000"/>
          <w:sz w:val="24"/>
          <w:szCs w:val="24"/>
        </w:rPr>
        <w:br/>
        <w:t xml:space="preserve">2) Ich vermutete, die Kinder verstehen die Bedeutung der Traditionen noch nicht, aber sie stehen mit Interesse zu diesen Themen.</w:t>
      </w:r>
    </w:p>
    <w:p>
      <w:pPr>
        <w:widowControl w:val="on"/>
        <w:pBdr/>
        <w:spacing w:before="240" w:after="240" w:line="240" w:lineRule="auto"/>
        <w:ind w:left="0" w:right="0"/>
        <w:jc w:val="left"/>
      </w:pPr>
      <w:r>
        <w:rPr>
          <w:color w:val="000000"/>
          <w:sz w:val="24"/>
          <w:szCs w:val="24"/>
        </w:rPr>
        <w:br/>
        <w:t xml:space="preserve">Meine Methoden:</w:t>
      </w:r>
    </w:p>
    <w:p>
      <w:pPr>
        <w:widowControl w:val="on"/>
        <w:pBdr/>
        <w:spacing w:before="240" w:after="240" w:line="240" w:lineRule="auto"/>
        <w:ind w:left="0" w:right="0"/>
        <w:jc w:val="left"/>
      </w:pPr>
      <w:r>
        <w:rPr>
          <w:color w:val="000000"/>
          <w:sz w:val="24"/>
          <w:szCs w:val="24"/>
        </w:rPr>
        <w:t xml:space="preserve">Zur Erarbeitung meines Themas verwendete ich vielfältige Methoden: die Bearbeitung der Fachliteratur, Forschungsarbeit, Sammlungsarbeit, Teilnahme an den traditionsbewahrenden und kulturellen Ereignissen, Stationenarbeit, Projektarbeit und Interviews.</w:t>
      </w:r>
    </w:p>
    <w:p>
      <w:pPr>
        <w:widowControl w:val="on"/>
        <w:pBdr/>
        <w:spacing w:before="240" w:after="240" w:line="240" w:lineRule="auto"/>
        <w:ind w:left="0" w:right="0"/>
        <w:jc w:val="left"/>
      </w:pPr>
      <w:r>
        <w:rPr>
          <w:color w:val="000000"/>
          <w:sz w:val="24"/>
          <w:szCs w:val="24"/>
        </w:rPr>
        <w:br/>
        <w:t xml:space="preserve">Traditionspflege im Nationalitätenkindergarten von Hartian:</w:t>
      </w:r>
    </w:p>
    <w:p>
      <w:pPr>
        <w:widowControl w:val="on"/>
        <w:pBdr/>
        <w:spacing w:before="240" w:after="240" w:line="240" w:lineRule="auto"/>
        <w:ind w:left="0" w:right="0"/>
        <w:jc w:val="left"/>
      </w:pPr>
      <w:r>
        <w:rPr>
          <w:color w:val="000000"/>
          <w:sz w:val="24"/>
          <w:szCs w:val="24"/>
        </w:rPr>
        <w:t xml:space="preserve">In unserem Kindergarten ist ein Schwerpunkt die Traditionen zu pflegen. Die Kinder nehmen an viele verschiede traditionsbewahrende Ereignisse teil. Ich möchte in meiner Arbeit einige Feste vorstellen, die im Hartianer Kindergarten gepflegt werden. Was für örtliche Sitten und Bräuche bewahren wir noch heute? Neben den Traditionen, sammelte ich Lieder, Gedichte und Sprüchlein. Diese Feste sind die Folgenden: „Hartianfest“, Weinlesefest, Martinstag, Adventszeit, Nikolaustag, Weihnachten, Fasching und Ostern. Ich bearbeitete ein Thema: „Hochzeitsbräuche in Hartian“ als Stationenarbeit. Außerdem habe ich noch eine Projektarbeit vorgestellt. Das Thema war: „Deutsche Nationalitätenwoche im Kindergarten“. Die Kinder beschäftigten sich jeden Tag mit einem anderen Nationalitätenthema, wie zum Beispiel: das Heimatmuseum, alte Straßen und Bauerhäuser in Hartian; die Berufe, die Arbeiten der in Hartian lebenden Handwerker; Hartianer traditionelle Speisen; alte Spielzeuge; Hartianer Tänze und Musik. Dadurch können die Kinder mehrere Sitten und Bräuche kennen lernen.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99914">
    <w:multiLevelType w:val="hybridMultilevel"/>
    <w:lvl w:ilvl="0" w:tplc="44751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99914">
    <w:abstractNumId w:val="20099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856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