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VIRAG JUDIT KISS</w:t>
            </w:r>
          </w:p>
          <w:p w:rsidR="00C275A3" w:rsidRDefault="00A96AEC" w:rsidP="00C275A3">
            <w:pPr>
              <w:pStyle w:val="Hallgatokepzes"/>
            </w:pPr>
            <w:r>
              <w:t>kindergarten teaching pedagogy</w:t>
            </w:r>
            <w:r>
              <w:br/>
            </w:r>
            <w:r w:rsidR="00E77B23">
              <w:t>BA, 5. semester</w:t>
            </w:r>
          </w:p>
          <w:p w:rsidR="00C265CE" w:rsidRPr="009E5FF1" w:rsidRDefault="00E77B23" w:rsidP="00C275A3">
            <w:pPr>
              <w:pStyle w:val="Hallgatokepzes"/>
              <w:rPr>
                <w:b/>
                <w:caps/>
              </w:rPr>
            </w:pPr>
            <w:r>
              <w:t>Eötvös József College</w:t>
            </w:r>
            <w:r w:rsidR="00C275A3">
              <w:br/>
            </w:r>
            <w:r w:rsidR="00DB4822">
              <w:t/>
            </w:r>
          </w:p>
        </w:tc>
        <w:tc>
          <w:tcPr>
            <w:tcW w:w="4914" w:type="dxa"/>
          </w:tcPr>
          <w:p w:rsidR="00DB4822" w:rsidRPr="00DB4822" w:rsidRDefault="00DB4822" w:rsidP="004D7940">
            <w:pPr>
              <w:pStyle w:val="Hallgatonev"/>
              <w:rPr>
                <w:caps/>
              </w:rPr>
            </w:pPr>
            <w:r w:rsidRPr="00DB4822">
              <w:rPr>
                <w:caps/>
              </w:rPr>
              <w:t>JUDIT TODA</w:t>
            </w:r>
          </w:p>
          <w:p w:rsidR="00DB4822" w:rsidRDefault="00C275A3" w:rsidP="004D7940">
            <w:pPr>
              <w:pStyle w:val="Hallgatokepzes"/>
            </w:pPr>
            <w:r>
              <w:t>Kindergarten teaching pedagogy</w:t>
            </w:r>
            <w:r w:rsidR="00A96AEC">
              <w:br/>
              <w:t>BA, 5. semester</w:t>
            </w:r>
          </w:p>
          <w:p w:rsidR="00DB4822" w:rsidRDefault="00DB4822" w:rsidP="004D7940">
            <w:pPr>
              <w:pStyle w:val="Hallgatointezmeny-kar"/>
            </w:pPr>
            <w:r>
              <w:t>Eötvös József College</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Virag Gabris- Borszeki Szabolcsne</w:t>
            </w:r>
          </w:p>
          <w:p w:rsidR="00DB4822" w:rsidRDefault="00DB4822" w:rsidP="00E11062">
            <w:pPr>
              <w:pStyle w:val="Konzulensek"/>
            </w:pPr>
            <w:r w:rsidRPr="00DB4822">
              <w:t>professor's assistant, EJF Szegedi Campus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Window into a child’s world- Scribbles to soul opening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unfolding children’s emotional and thought processes can in the first place be observed in play. Drawing is one of the ways for spontaneous self expression. Through this activity children not only externalise their internal and emotional processes but are also able to do so for themselves.</w:t>
      </w:r>
    </w:p>
    <w:p>
      <w:pPr>
        <w:widowControl w:val="on"/>
        <w:pBdr/>
        <w:spacing w:before="240" w:after="240" w:line="240" w:lineRule="auto"/>
        <w:ind w:left="0" w:right="0"/>
        <w:jc w:val="left"/>
      </w:pPr>
      <w:r>
        <w:rPr>
          <w:color w:val="000000"/>
          <w:sz w:val="24"/>
          <w:szCs w:val="24"/>
        </w:rPr>
        <w:t xml:space="preserve">From children’s creations we can deduce several things. We can follow their development, we can create a picture of their personality, we can gain information about their developing relationships and the influences their environment had on them.</w:t>
      </w:r>
    </w:p>
    <w:p>
      <w:pPr>
        <w:widowControl w:val="on"/>
        <w:pBdr/>
        <w:spacing w:before="240" w:after="240" w:line="240" w:lineRule="auto"/>
        <w:ind w:left="0" w:right="0"/>
        <w:jc w:val="left"/>
      </w:pPr>
      <w:r>
        <w:rPr>
          <w:color w:val="000000"/>
          <w:sz w:val="24"/>
          <w:szCs w:val="24"/>
        </w:rPr>
        <w:t xml:space="preserve">During our course-work research we encountered an unusual phenomenon. A nursery school aged boy showed such ability which we had never encountered before, or rather which we have never heard of or learned about.</w:t>
      </w:r>
    </w:p>
    <w:p>
      <w:pPr>
        <w:widowControl w:val="on"/>
        <w:pBdr/>
        <w:spacing w:before="240" w:after="240" w:line="240" w:lineRule="auto"/>
        <w:ind w:left="0" w:right="0"/>
        <w:jc w:val="left"/>
      </w:pPr>
      <w:r>
        <w:rPr>
          <w:color w:val="000000"/>
          <w:sz w:val="24"/>
          <w:szCs w:val="24"/>
        </w:rPr>
        <w:t xml:space="preserve">It is hard to describe what this unique ability is. Is it an ability or may it be just a lack of something? - When the child draws he does it in reverse. This means that his pictures are upside down - like he produced them as a mirror image.</w:t>
      </w:r>
    </w:p>
    <w:p>
      <w:pPr>
        <w:widowControl w:val="on"/>
        <w:pBdr/>
        <w:spacing w:before="240" w:after="240" w:line="240" w:lineRule="auto"/>
        <w:ind w:left="0" w:right="0"/>
        <w:jc w:val="left"/>
      </w:pPr>
      <w:r>
        <w:rPr>
          <w:color w:val="000000"/>
          <w:sz w:val="24"/>
          <w:szCs w:val="24"/>
        </w:rPr>
        <w:t xml:space="preserve">What is the explanation of this rare phenomenon, what may lie behind this reverse visualisation and drawing? Will this ‘ability’ remain and will it have an effect on the child’s development? Will this young boy be able to learn to draw and see “correctly”?</w:t>
      </w:r>
    </w:p>
    <w:p>
      <w:pPr>
        <w:widowControl w:val="on"/>
        <w:pBdr/>
        <w:spacing w:before="240" w:after="240" w:line="240" w:lineRule="auto"/>
        <w:ind w:left="0" w:right="0"/>
        <w:jc w:val="left"/>
      </w:pPr>
      <w:r>
        <w:rPr>
          <w:color w:val="000000"/>
          <w:sz w:val="24"/>
          <w:szCs w:val="24"/>
        </w:rPr>
        <w:t xml:space="preserve">When a child draws he recreates the world. To draw is great but for a small child it may be a fantastic experience: There’s a tree, a house, a man in the world and now it appears on a paper!.... Well than now it exists in several ways! What do we draw with really? Only with our hands? Or with our eyes too? And our minds?....” (Feuer Maria)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95520">
    <w:multiLevelType w:val="hybridMultilevel"/>
    <w:lvl w:ilvl="0" w:tplc="42785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95520">
    <w:abstractNumId w:val="73495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743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