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BORBÁS ESZTER</w:t>
            </w:r>
          </w:p>
          <w:p w:rsidR="00C275A3" w:rsidRDefault="00A96AEC" w:rsidP="00C275A3">
            <w:pPr>
              <w:pStyle w:val="Hallgatokepzes"/>
            </w:pPr>
            <w:r>
              <w:t>Földtudományi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Sebe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Konrád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Szerkezetföldtani vizsgálatok a Pécsbányai-medencében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mecseki liász szénmedence szerkezeti helyzete régóta vitatott téma: egyes vélemények szerint vetővel határolt félárokban, mások szerint szimmetrikus medencében rakódott le a szenes összlet. Ehhez a vitához fontos érvet jelentenek a felső-triász és alsó-jura képződményekből ismert durvatörmelékes összletek, melyek kialakulását többen vetőmozgáshoz kötik. Munkámban ezeket a karbonátos konglomerátumokat és breccsákat vizsgáltam: a szakirodalom és az eredeti dokumentációk alapján áttekintettem és tételesen értékeltem a „felső-triász konglomerátumot” ért fúrásokat, és a legfontosabb területen, a Pécsbányai-medencében részletesen vizsgáltam ezek települését, szerkezeti helyzetét.</w:t>
      </w:r>
      <w:r>
        <w:rPr>
          <w:color w:val="000000"/>
          <w:sz w:val="24"/>
          <w:szCs w:val="24"/>
        </w:rPr>
        <w:br/>
        <w:t xml:space="preserve">A fúrások földtani naplóinak áttanulmányozása során levonhattam azt a következtetést, hogy a „felső-triász konglomerátumösszlet” nem mindenhol jelenik meg azonosan. Egyes fúrásokban az irodalomban említett szakaszokban (P-25) vagy a fúrás teljes hosszában nem is jelenik meg durvatörmelékes képződmény (Hosszúhetény-33/a), máshol nem támasztható alá a mészkőkonglomerátum triász kora (1428, Tettye-1, Ófalu-3, Zsibrik-1, P-26, P-28), illetve helyzete és/vagy ősmaradványai alapján a miocénbe sorolható (Tettye-1, P-7). A bizonytalan korú konglomerátumok is gyakran tektonikus határral érintkeznek a fedővel és feküvel (P-7, P-23, Zsibrik-1). Egy, a pécsi Bányászati Múzeumból származó, pontosabb származási helymeghatározás nélkül felső-triász konglomerátumként nyilvántartott fúrómag vizsgálata miocén kort adott. A konglomerátumok tektonikus települését teszi valószínűvé a rétegsorban a tárgyalt fúrások túlnyomó részének a Mecsekalja-övben való elhelyezkedése is, a miocén képződmények térben rövid távon változó mélység- és vastagságadatai, illetve a szelvényvázlatokból látható eltérések szomszédos fúrások rétegsorai közt.</w:t>
      </w:r>
      <w:r>
        <w:rPr>
          <w:color w:val="000000"/>
          <w:sz w:val="24"/>
          <w:szCs w:val="24"/>
        </w:rPr>
        <w:br/>
        <w:t xml:space="preserve">A NAGY (1969) félárokelméletének alátámasztására említett konglomerátumok jelentős részéről így kimutatható volt, hogy vagy nem is fordulnak elő a hivatkozott fúrásokban, vagy nem bizonyítható, illetve éppen cáfolható késő-triász koruk.  NÉMEDI VARGA (1998) szimmetrikus medencét feltételező modelljét elsősorban a Mecsekalja-övtől délre is megtalálható kőszénelőfordulások támasztják alá.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86223">
    <w:multiLevelType w:val="hybridMultilevel"/>
    <w:lvl w:ilvl="0" w:tplc="842579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86223">
    <w:abstractNumId w:val="742862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29989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