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ESZTERGÁLYOS ÁDÁM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Cernák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PE-Burgonyakutatási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Burgonya genotípusok X és Y vírus, valamint nematoda rezisztenciájának marker alapú szelekciója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burgonya az egyik legértékesebb kultúrnövényünk. Hazánkban a termésátlagok alacsonyabbak, mint amit az ökológiai adottságaink lehetővé tennének, melynek fő oka a növények nem megfelelő egészségi állapota. A legnagyobb kockázatot a vírusok jelentik, hiszen a vírusbetegségek terjedésének következtében a terméskiesés gyakran eléri a 30%-ot.</w:t>
      </w:r>
      <w:r>
        <w:rPr>
          <w:color w:val="000000"/>
          <w:sz w:val="24"/>
          <w:szCs w:val="24"/>
        </w:rPr>
        <w:br/>
        <w:t xml:space="preserve">Hazánkban az étkezési burgonya vetésterülete csökkenő tendenciát mutat, így a hazai fogyasztás kielégítése csak növekvő termésátlaggal érhető el. Ehhez a megfelelő agrotechnika alkalmazásán felül olyan fajták nemesítése válik szükségessé, amelyek biotikus és abiotikus stresszekkel szemben ellenállóak, ugyanakkor beltartalmi értékük és termőképességük megfelelő.</w:t>
      </w:r>
      <w:r>
        <w:rPr>
          <w:color w:val="000000"/>
          <w:sz w:val="24"/>
          <w:szCs w:val="24"/>
        </w:rPr>
        <w:br/>
        <w:t xml:space="preserve">A keszthelyi Burgonyakutatási Központban rendelkezésre álló kiváló minőségű fajták immunisak a burgonya Y és A vírussal szemben, rezisztensek a levélsodródás (PLRV) vírussal szemben, amelyek a legjelentősebb gazdasági kárt okozzák. A génbankban rendelkezésre álló fajták, illetve nemesítési vonalak felhasználása a nemesítés folyamatában szükségessé teszi a genotípusok különböző tulajdonságainak ismeretét, különös tekintettel a rezisztencia tulajdonságokra. Mivel a növények felnevelése, hagyományos rezisztencia tesztje pénz és időigényes, karantén kórokozók esetén pedig nem kivitelezhető, olyan gyors és megbízható módszert kellett találni, amellyel a kívánt tulajdonság hatékonyan és költségtakarékosan nyomon követhető. A tulajdonsághoz kapcsolt molekuláris markerek alkalmasak erre a célra, használatukkal jelentősen lerövidíthető a kívánt tulajdonságokra történő szelektálás ideje és költsége.</w:t>
      </w:r>
      <w:r>
        <w:rPr>
          <w:color w:val="000000"/>
          <w:sz w:val="24"/>
          <w:szCs w:val="24"/>
        </w:rPr>
        <w:br/>
        <w:t xml:space="preserve">Vizsgálatunk célja a génbanki anyag rezisztencia tesztje marker alapú szelekció segítségével. Jelen vizsgálatban 14 fajtát teszteltünk: Snowden, Kastia, Laura, Lavina, Marabel, Murato, Sante, Aladin, Mindenes, Sárvári Piroska, Sárvári Rubinka, Sárvári Rózsa, Sárvári Borostyán, Albatros. A burgonya Y, X vírussal, illetve fonálféreggel szemben rezisztens genotípusokat, illetve a genotípusokban e rezisztenciákért felelős géneket kerestük. A keresett gének: Ry</w:t>
      </w:r>
      <w:r>
        <w:rPr>
          <w:color w:val="000000"/>
          <w:position w:val="-4"/>
          <w:sz w:val="21"/>
          <w:szCs w:val="21"/>
          <w:vertAlign w:val="subscript"/>
        </w:rPr>
        <w:t xml:space="preserve">sto</w:t>
      </w:r>
      <w:r>
        <w:rPr>
          <w:color w:val="000000"/>
          <w:sz w:val="24"/>
          <w:szCs w:val="24"/>
        </w:rPr>
        <w:t xml:space="preserve"> (PVY), Rx</w:t>
      </w:r>
      <w:r>
        <w:rPr>
          <w:color w:val="000000"/>
          <w:position w:val="-4"/>
          <w:sz w:val="21"/>
          <w:szCs w:val="21"/>
          <w:vertAlign w:val="subscript"/>
        </w:rPr>
        <w:t xml:space="preserve">acl</w:t>
      </w:r>
      <w:r>
        <w:rPr>
          <w:color w:val="000000"/>
          <w:sz w:val="24"/>
          <w:szCs w:val="24"/>
        </w:rPr>
        <w:t xml:space="preserve">, Rx</w:t>
      </w:r>
      <w:r>
        <w:rPr>
          <w:color w:val="000000"/>
          <w:position w:val="-4"/>
          <w:sz w:val="21"/>
          <w:szCs w:val="21"/>
          <w:vertAlign w:val="subscript"/>
        </w:rPr>
        <w:t xml:space="preserve">adg</w:t>
      </w:r>
      <w:r>
        <w:rPr>
          <w:color w:val="000000"/>
          <w:sz w:val="24"/>
          <w:szCs w:val="24"/>
        </w:rPr>
        <w:t xml:space="preserve"> (PVX), illetve H1 (nematoda). Reményeink szerint jelen kutatás eredményeivel hozzájárulhatunk a nemesítők munkájához, lecsökkentve a kiváló rezisztencia tulajdonságokkal bíró, új fajták előállításának idejét.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59876">
    <w:multiLevelType w:val="hybridMultilevel"/>
    <w:lvl w:ilvl="0" w:tplc="98427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59876">
    <w:abstractNumId w:val="73259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834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