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VALENTIN SZILVESZTER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Agrárnérnőki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Lukács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PE 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Kocsondi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Hegyközségből fürdőhely - Gyenesdiás fejlődése a Festeticsek idején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Gyenesdiás Keszthely keleti szomszédságában található közel 4000 fős kisvárosi jelleggel bíró nagyközség. A települést északról a Keszthelyi-hegység, délről pedig a Balaton határolja.</w:t>
      </w:r>
      <w:r>
        <w:rPr>
          <w:color w:val="000000"/>
          <w:sz w:val="24"/>
          <w:szCs w:val="24"/>
        </w:rPr>
        <w:br/>
        <w:t xml:space="preserve">A község életében mindkét természeti képződmények fontos szerepe volt és van is. Azonban nemcsak a hegynek és a víznek köszönheti Gyenesdiás mai létét és településképét, hanem egy, a 18. század első felében Keszthelyen megtelepedő grófi családnak. Ugyanis a Festeticsek 1739-ben szerezték meg a várost és környékén fekvő szőlőhegyek többségi tulajdonjogát.</w:t>
      </w:r>
      <w:r>
        <w:rPr>
          <w:color w:val="000000"/>
          <w:sz w:val="24"/>
          <w:szCs w:val="24"/>
        </w:rPr>
        <w:br/>
        <w:t xml:space="preserve">Gyenesdiás két, a középkor óta külön álló egység: Gyenes és Diás összevonásával jött létre a XIX. században. Mindkét hegyközség történetének első felében a szőlőtermesztésből és a borkereskedelemből tartotta fenn magát. A szőlőtermesztéshez itt kiváló adottságai vannak, a Keszthelyi-hegység kiváló talajadottságai mellet kedveznek a Balaton adta klimatikus tényezők is. Erről tanúskodik több mai napig is megtalálható hegyoldali pince falán található karcolat. Azonban nemcsak fogyasztották itt a bort, hanem komoly borkereskedelem és borkultúra is lehetett, erre enged következtetni, hogy a Balaton környékén elsőként 1653-ban itt foglalták írásban a szőlőhegyközségi artikulusokat.</w:t>
      </w:r>
      <w:r>
        <w:rPr>
          <w:color w:val="000000"/>
          <w:sz w:val="24"/>
          <w:szCs w:val="24"/>
        </w:rPr>
        <w:br/>
        <w:t xml:space="preserve">A XIX. század végén pusztító filoxéra járvány a gyenesdiási szőlőket is megtizedelte, ami a szőlőtermesztés fénykorának végét jelentette a településen. Azonban a településen a vendéglátás megteremtése komoly és nehéz feladatnak bizonyult, ugyanis már az nehéz feladatnak tűnt, ha a Balatont szerették volna látni, hiszen a települést a vízparttól egy 3-400 méter széles, a Festeticsek birtokában lévő nádas választotta el. A gyenesdiásiak Balatonnal való kapcsolatáról Hernád Tibor a települési strandok történetírója így vélekedett: </w:t>
      </w:r>
      <w:r>
        <w:rPr>
          <w:i/>
          <w:color w:val="000000"/>
          <w:sz w:val="24"/>
          <w:szCs w:val="24"/>
        </w:rPr>
        <w:t xml:space="preserve">„Ha egy gyenesi ember fürödni akart a század elejéig, akkor el kellett ballagnia a Zámorba…, s ott a libásban vagy a kenderáztatóban fürödhetett”</w:t>
      </w:r>
      <w:r>
        <w:rPr>
          <w:i/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 . A balatoni turizmus éppen ezért csak az 1900-as évek első évtizedében alakult ki a településen, amikor is megépült a ma is működő kettő községi strand.</w:t>
      </w:r>
      <w:r>
        <w:rPr>
          <w:color w:val="000000"/>
          <w:sz w:val="24"/>
          <w:szCs w:val="24"/>
        </w:rPr>
        <w:br/>
        <w:t xml:space="preserve">Tudományos diákköri dolgozatomban éppen ezért szeretném megvizsgálni és bemutatni a –teljesség igénye nélkül – a korabeli források alapján, hogy a Festeticsek ideje alatt milyen fejlesztések és újítások valósultak meg a településen. Ezen keresztül megismertetni, hogy mind ez hogyan hatott a település egészére és az itteni emberek mindennapi életére.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4"/>
          <w:sz w:val="21"/>
          <w:szCs w:val="21"/>
          <w:vertAlign w:val="superscript"/>
        </w:rPr>
        <w:br/>
        <w:t xml:space="preserve">1</w:t>
      </w:r>
      <w:r>
        <w:rPr>
          <w:color w:val="000000"/>
          <w:sz w:val="24"/>
          <w:szCs w:val="24"/>
        </w:rPr>
        <w:t xml:space="preserve">﻿Hermád Tibor: A gyenesdiási fürdők története, Gyenesdiás, 199?, 3. oldal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997687">
    <w:multiLevelType w:val="hybridMultilevel"/>
    <w:lvl w:ilvl="0" w:tplc="44742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997687">
    <w:abstractNumId w:val="649976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03087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