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VÁCZI VIOLETTA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nád és a gyékény hagyományos népi felhasználásának múltja és jelene a Siófokon és környékén élő lakosság szemével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hagyományos ökológiai tudás (traditional ecological knowlegde) gyűjtése, archiválása, de még inkább mindennapunk gyakorlati életébe integrálása, pl. természetvédelmi kezelések formájában, önálló diszciplínává vált. Régen a Balaton nádasai meghatározóak voltak a part mentén élő és gazdálkodó emberek számára.Vizsgálataim során a gyékény és a nád hagyományos népi felhasználásának emlékeit és mai felhasználását kutattam, majd ennek ismeretét a Siófok és környékén élő lakosok körében a generációk közti tudásátadás meglétét, vagy esetleges hiányát is vizsgálva.</w:t>
      </w:r>
      <w:r>
        <w:rPr>
          <w:color w:val="000000"/>
          <w:sz w:val="24"/>
          <w:szCs w:val="24"/>
        </w:rPr>
        <w:br/>
        <w:t xml:space="preserve">Kutatásomat kérdőívek segítségével végeztem. Kérdéseim a nád és a gyékény felismerésére, múltbéli, jelenkori felhasználására és a tudás megszerzésének módjára irányultak, valamint, hogy mit jelent a Balaton a válaszadónak. A megkérdezetteket korosztályok alapján 5 csoportba soroltam. Így az összesen 173 db értékelt kérdőívből 31 db 14-16 éves (2. csoport), 43 db 17-19 éves (3. csoport), 29 db 22-60 éves (4. csoport) és 33 db 60 év feletti (5. csoport) korosztályba tartozó, Siófok és tágabb vonzáskörzetében élő lakos. A fennmaradó 37 db kérdőívet a várpalotai Zöld Tanoda 14-16 éves diákjaival töltettem ki (1. csoport), így összehasonlíthattam a Balaton déli partjától távolabb élő gyerekek ismereteit a Siófokon élő hasonló korosztályéval.</w:t>
      </w:r>
      <w:r>
        <w:rPr>
          <w:color w:val="000000"/>
          <w:sz w:val="24"/>
          <w:szCs w:val="24"/>
        </w:rPr>
        <w:br/>
        <w:t xml:space="preserve">A növények felismerésénél kitűnt az elnevezések diverzitása. Gyakori a gyékény és a nád felcserélése. Az 1. és 2. csoport hasonló arányban tudta megkülönböztetni a két növényt, ám az 1. csoport tagjai jóval több alkalmazási módot ismertek. A 3. csoportban már többen felcserélték a növényeket, s kevesebb alkalmazást soroltak fel. A 4. csoport válaszaiban is volt példa a növények összetévesztésére, ez a felhasználásra adott válaszokban is megmutatkozott. Az 5. csoportban a válaszadók tizede cserélte fel a növényeket, valamint a gyékényre használt eddigi elnevezések mellett a „káka” és a „bambusznád” is megjelent. Az összes csoportra egyformán jellemző, hogy az információt többnyire családjuktól hallották.</w:t>
      </w:r>
      <w:r>
        <w:rPr>
          <w:color w:val="000000"/>
          <w:sz w:val="24"/>
          <w:szCs w:val="24"/>
        </w:rPr>
        <w:br/>
        <w:t xml:space="preserve">A növények népszerűségére magam is találtam példát, hazai és erdélyi piacokon, valamint egy nádtetőkészítéssel foglalkozó cég ügyvezetőjével készített interjú segítségével is.</w:t>
      </w:r>
      <w:r>
        <w:rPr>
          <w:color w:val="000000"/>
          <w:sz w:val="24"/>
          <w:szCs w:val="24"/>
        </w:rPr>
        <w:br/>
        <w:t xml:space="preserve">Eredményeim alapján a hagyományos tudásátadás működik ugyan a generációk közt, de az átadott tudás meglehetősen erodálódik. Megoldás lehet erre a környezeti nevelés népszerűsítése, valamint hagyományaink tisztelete és megőrzésének hangsúlyozása.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36331">
    <w:multiLevelType w:val="hybridMultilevel"/>
    <w:lvl w:ilvl="0" w:tplc="14117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36331">
    <w:abstractNumId w:val="60936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637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