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FARSANG</w:t>
            </w:r>
          </w:p>
          <w:p w:rsidR="00C275A3" w:rsidRDefault="00A96AEC" w:rsidP="00C275A3">
            <w:pPr>
              <w:pStyle w:val="Hallgatokepzes"/>
            </w:pPr>
            <w:r>
              <w:t>Chemistry</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Záray</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Péter Dobosy</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Oxidative method development for removing organic micro-pollutants from groundwater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trichloroethylene; groundwater; ferrate; GC-MS</w:t>
      </w:r>
      <w:r>
        <w:t xml:space="preserve"/>
      </w:r>
    </w:p>
    <w:p>
      <w:pPr>
        <w:widowControl w:val="on"/>
        <w:pBdr/>
        <w:spacing w:before="240" w:after="240" w:line="240" w:lineRule="auto"/>
        <w:ind w:left="0" w:right="0"/>
        <w:jc w:val="left"/>
      </w:pPr>
      <w:r>
        <w:rPr>
          <w:color w:val="000000"/>
          <w:sz w:val="24"/>
          <w:szCs w:val="24"/>
        </w:rPr>
        <w:t xml:space="preserve">Ferrate (FeO42-) is a very strong oxidant, which has high redoxpotential under weak acidic condition. It is able to degrade different kind of organic compounds and eliminate biologically active agents in the water phase. Ferrate is widely used in the field of different water treatment processes such as wastewater, groundwater, drinking water purification. During oxidation processes ferrate is reduced, and the formed Fe(OH)3, Fe(OOH) precipitates are able to adsorb other pollutants.</w:t>
      </w:r>
      <w:r>
        <w:rPr>
          <w:color w:val="000000"/>
          <w:sz w:val="24"/>
          <w:szCs w:val="24"/>
        </w:rPr>
        <w:br/>
        <w:t xml:space="preserve">During my experimental work removal of trichloroethylene (TCE) was investigated applying ferrate technology from model and groundwater solutions using headspace (HS) and solid-phase micro-extraction (SPME) coupled gas chromatograph – mass spectrometer (GC-MS) system. To achieve the best TCE removal efficiency pH and ferrate dosage were optimized as well.</w:t>
      </w:r>
      <w:r>
        <w:rPr>
          <w:color w:val="000000"/>
          <w:sz w:val="24"/>
          <w:szCs w:val="24"/>
        </w:rPr>
        <w:br/>
        <w:t xml:space="preserve">It can be concluded, that in case of 100 ppb TCE containing model solution 92% TCE removal efficiency can be reached applying 50 ppm ferrate dosage. After ferrate treatment in the gas- and liquid phase only chloroform was detected as oxidative byproduct. It can be also ascertained that HS and SPME measurements gave the same results.</w:t>
      </w:r>
      <w:r>
        <w:rPr>
          <w:color w:val="000000"/>
          <w:sz w:val="24"/>
          <w:szCs w:val="24"/>
        </w:rPr>
        <w:br/>
        <w:t xml:space="preserve">In real groundwater samples, applying 50 ppm ferrate dosage, removal efficiency of TCE, vinyl-chloride, 1,1-dichloroethylene (DCE), 1,2-cis-DCE, 1,2-trans-DCE and benzene were 42, 87, 54, 75, 72, 17%, respectively.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60373">
    <w:multiLevelType w:val="hybridMultilevel"/>
    <w:lvl w:ilvl="0" w:tplc="75486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60373">
    <w:abstractNumId w:val="33160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454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