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DARÁNYI DÓRA</w:t>
            </w:r>
          </w:p>
          <w:p w:rsidR="00C275A3" w:rsidRDefault="00A96AEC" w:rsidP="00C275A3">
            <w:pPr>
              <w:pStyle w:val="Hallgatokepzes"/>
            </w:pPr>
            <w:r>
              <w:t>Orosz nyelv és irodalom</w:t>
            </w:r>
            <w:r>
              <w:br/>
            </w:r>
            <w:r w:rsidR="00E77B23">
              <w:t>MA, 1. félév</w:t>
            </w:r>
          </w:p>
          <w:p w:rsidR="00C265CE" w:rsidRPr="009E5FF1" w:rsidRDefault="00E77B23" w:rsidP="009763E0">
            <w:pPr>
              <w:pStyle w:val="Hallgatointezmeny-kar"/>
              <w:rPr>
                <w:b/>
                <w:caps/>
              </w:rPr>
            </w:pPr>
            <w:r>
              <w:t>Szegedi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Bagi Ibolya</w:t>
            </w:r>
          </w:p>
          <w:p w:rsidR="00DB4822" w:rsidRDefault="00DB4822" w:rsidP="009763E0">
            <w:pPr>
              <w:pStyle w:val="Konzulensektitulus"/>
            </w:pPr>
            <w:r w:rsidRPr="00DB4822">
              <w:t>egyetemi docens,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XX. századi orosz hősnő</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Oroszországban a nők politikai jelenlétének és jelentőségének régi hagyományai vannak. Cárnők és cárnék sora szegélyezi az orosz történelmet. Az oroszok számos jelenségben úttörőnek bizonyultak, így több híres orosz származású „első nőről” emlékezhetünk meg, például az első női nagykövetről, Alekszandra Mihajlovna Kollontajról, az első űrhajósnőről, Valentyina Vlagyimirovna Tyereskováról.</w:t>
      </w:r>
    </w:p>
    <w:p>
      <w:pPr>
        <w:widowControl w:val="on"/>
        <w:pBdr/>
        <w:spacing w:before="240" w:after="240" w:line="240" w:lineRule="auto"/>
        <w:ind w:left="0" w:right="0"/>
        <w:jc w:val="left"/>
      </w:pPr>
      <w:r>
        <w:rPr>
          <w:color w:val="000000"/>
          <w:sz w:val="24"/>
          <w:szCs w:val="24"/>
        </w:rPr>
        <w:t xml:space="preserve">„Oroszország a fantasztikus és nagyon boldogtalan nők hazája.”</w:t>
      </w:r>
      <w:r>
        <w:rPr>
          <w:color w:val="000000"/>
          <w:sz w:val="24"/>
          <w:szCs w:val="24"/>
        </w:rPr>
        <w:br/>
        <w:t xml:space="preserve">(Ljudmila Ulickaja: Örökbecsű limlom)</w:t>
      </w:r>
    </w:p>
    <w:p>
      <w:pPr>
        <w:widowControl w:val="on"/>
        <w:pBdr/>
        <w:spacing w:before="240" w:after="240" w:line="240" w:lineRule="auto"/>
        <w:ind w:left="0" w:right="0"/>
        <w:jc w:val="left"/>
      </w:pPr>
      <w:r>
        <w:rPr>
          <w:color w:val="000000"/>
          <w:sz w:val="24"/>
          <w:szCs w:val="24"/>
        </w:rPr>
        <w:t xml:space="preserve">Amikor először hallottam Ljudmila Ulickaja fent idézett mondatát, rögtön arra gondoltam, hogy az orosz nők boldogtalanságának forrása az elnyomottság, a konzervatív hagyományokhoz való ragaszkodás. Tévedtem, a dolog koránt sem ilyen egyszerű. E kijelentés hátterében sokkal összetettebb és több évtizedes múltra visszatekintő folyamatok állnak. Ekkor döbbentem rá, hogy milyen keveset tudok az orosz lélekről, gondolkodásról és azokról a tényezőkről, amelyek mindennapi életüket alakítják. A szakirodalom gyűjtése közben vált világossá számomra, hogy igen kevés szerzőt foglalkoztat az általam választott téma, amely az orosz nő és a XX. századi szovjet nők sorsát formáló tényezők felkutatása volt. Céljaim között szerepelt választ adni arra, miért állítja ennyire határozottan Ljudmila Ulickaja: Oroszország a boldogtalan nők hazája? Illetve felhívni a figyelmet arra, hogy az orosz nők téves megítélése az orosz társadalomban mélyen gyökerező probléma, amely a mai napig érezteti hatását.</w:t>
      </w:r>
      <w:r>
        <w:rPr>
          <w:color w:val="000000"/>
          <w:sz w:val="24"/>
          <w:szCs w:val="24"/>
        </w:rPr>
        <w:br/>
        <w:t xml:space="preserve">Dolgozatom rendszerező jellegű. A rendelkezésre álló szakirodalom felhasználásával célom volt röviden bemutatni az 1917-től 1945-ig terjedő időszakban a nők életét meghatározó személyeket, tendenciákat, eseményeket és korszakokat. Ebből kiemelném Lenin, illetve felesége, Krupszkaja munkásságát, Alexandra Kollontaj tevékenységét, a sztálini korszak alatt tapasztalható ambivalens intézkedéseket, illetve a II. világháború női szempontból is erőpróbáló időszakát. Dolgozatom az általam meghatározónak vélt eseményeket kronologikus sorrendben mutatja be.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131756">
    <w:multiLevelType w:val="hybridMultilevel"/>
    <w:lvl w:ilvl="0" w:tplc="487623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131756">
    <w:abstractNumId w:val="581317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79425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