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SIPOS HÉDI</w:t>
            </w:r>
          </w:p>
          <w:p w:rsidR="00C275A3" w:rsidRDefault="00A96AEC" w:rsidP="00C275A3">
            <w:pPr>
              <w:pStyle w:val="Hallgatokepzes"/>
            </w:pPr>
            <w:r>
              <w:t>Orosz nyelv és irodalom</w:t>
            </w:r>
            <w:r>
              <w:br/>
            </w:r>
            <w:r w:rsidR="00E77B23">
              <w:t>MA, 3.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Szőke Katalin</w:t>
            </w:r>
          </w:p>
          <w:p w:rsidR="00DB4822" w:rsidRDefault="00DB4822" w:rsidP="009763E0">
            <w:pPr>
              <w:pStyle w:val="Konzulensektitulus"/>
            </w:pPr>
            <w:r w:rsidRPr="00DB4822">
              <w:t>egyetemi tanár,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szerző és hős viszonyának problémája Vaginov Kecskeének és Munkák és napok c. regényeiben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azt vizsgálom, hogy az avantgárd kísérleti prózában a szerző, az elbeszélő és a hős közötti távolság mértékének ingadozása, valamint e szerepek felcserélhetőségének gondolata és szövegbeli megjelenése hogyan bontja meg a szöveg struktúrájának stabilitását, s parodisztikus formában mennyire vetíti elő a posztmodern kor írói gyakorlatát. A szerző és a hős viszonyának problémáját Mihail Bahtyin alkotásfilozófiája felől közelítem meg, mely sajátos visszhangra lelt Konsztantyin Vaginov Kecskeének, illetve Munkák és napok című regényeiben. Vaginov műveinek elemzése során igyekszem kimutatni, hogy az író mely pontokon és hogyan használta fel, értelmezte át Bahtyin elgondolásait, aminek következtében eljutott a szerző halálának, valamint a műalkotás, az irodalom puszta szöveggé degradálódásának gondolatáig. Elemzésemből arra a következtetésre jutottam, hogy Vaginov regényei több olyan poétikai kérdést járnak körül, melyek interpretációjára csak később, a posztmodernizmusban kerül sor, ami különös aktualitást ad Vaginov műveinek.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44814">
    <w:multiLevelType w:val="hybridMultilevel"/>
    <w:lvl w:ilvl="0" w:tplc="11994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44814">
    <w:abstractNumId w:val="99344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619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