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CSABA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Szentirmai Tamás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Kortárs lakóházaink hagyomány őrzése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Mindannyian tudjuk, hogy a történelem ismétli önmagát, s bizonyára azzal is tisztában vagyunk, hogy a történelmet bizony Mi írjuk. Nincs ez másképp építészeti megoldások terén sem, ahol vissza-vissza térünk dédszüleink tapasztalataiból eredő megoldásokhoz és csak rajtunk múlik, hasznunkra tudjuk-e fordítani a népi értékeket, adaptálni tudjuk-e őket úgy, hogy képesek legyenek kiszolgálni korunk igényeit is. Hogy ez teljesülhessen, mindenekelőtt meg kell értenünk a hagyományos építészet praktikáit, majd kellő megfontoltsággal átértelmeznünk, saját igényeinkre kell szabnunk azokat. Az utóbbiaktól való eltérés népi építészetünkhöz méltatlan másolatokat szül, melyek alkalmatlanok hagyományaink őrzésére.</w:t>
      </w:r>
      <w:r>
        <w:rPr>
          <w:color w:val="000000"/>
          <w:sz w:val="24"/>
          <w:szCs w:val="24"/>
        </w:rPr>
        <w:br/>
        <w:t xml:space="preserve">Kutatásom célja, hogy reflektáljak múltunk jelenlétére, illetve létjogosultságára kortárs építészetünkben, s ezzel irányt mutassak azoknak, kik a jövőben szeretnék megépíteni, esetleg átalakítani otthonukat.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77003">
    <w:multiLevelType w:val="hybridMultilevel"/>
    <w:lvl w:ilvl="0" w:tplc="15528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77003">
    <w:abstractNumId w:val="835770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269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