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STEFÁN VIKTÓRIA</w:t>
            </w:r>
          </w:p>
          <w:p w:rsidR="00C275A3" w:rsidRDefault="00A96AEC" w:rsidP="00C275A3">
            <w:pPr>
              <w:pStyle w:val="Hallgatokepzes"/>
            </w:pPr>
            <w:r>
              <w:t>tervező építészmérnök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Péter Dla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Szakrális finn építészet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finn sajátosság, a fény és a tér finom kölcsönhatása, illetve a természet-közeliség leginkább a szakrális épületekben figyelhető meg. De vajon mi az oka annak, hogy a kortárs finn templomokban a természet tisztaságának és erejének megjelenítése vált meghatározóvá? Hogy a finnek már a kezdetektől és a mai napig is a legfontosabbnak a fény és a természet szerepét tartják az épületeikben.</w:t>
      </w:r>
      <w:r>
        <w:rPr>
          <w:color w:val="000000"/>
          <w:sz w:val="24"/>
          <w:szCs w:val="24"/>
        </w:rPr>
        <w:br/>
        <w:t xml:space="preserve">Finnországban a fény csekély intenzitású és többnyire szórt jellegű. Az egyszerűség, a természetesség mélyen gyökerezik a finnek múltjában és nemzeti karakterében. A természettel való szoros együttélés meghatározta az emberek világképét. A finnek két szellemi erő határterületén éltek, azonban ezek az erők nem értek el mindenhova, így bizonyos területeken a pogány kultúrájuk is sokáig fennmaradt. Ez a kettősség jellemezte a finn kultúrát. Később a reformáció befogadta a régi szokásokat és hagyományokat. Megjelent a tradicionális térformálás, anyaghasználat és az ősi jelrendszerű díszítőművészet. A középkorban a templomok már nyugati mintára épültek, mégis jellemző volt rájuk a sajátos finn megjelenés. Az elsősorban nemzeti karakterként megjelenő identitás később kilépett saját területéről, és döntő hatással volt a 20. század építészetére. Néhány templom jellegzetes fénymintákkal hívja fel a látogatók figyelmét, mint a tamperei Pirkkala templom, ahol az oltár vászonként funkcionál, amelyen a gazdag, kontrasztos napfény változó kivetüléseit láthatjuk. Más építészek kerülik az erős, drámai napfény alkalmazását, mint Aarno Ruusuvuori. Bizonyos épületek esetében pedig a természet vált oltárképpé, mint az otaniemi diákkápolnában, ahol tulajdonképpen nem is két külön tér kapcsolatáról beszélünk, hanem a két tér egyet jelent. A templomban is benne vagyok a természetben. „Mire megyünk az ajtóval, mikor nem templomban élünk. A világban élünk.” [Kalle Holmberg (rendező, 1982): Vaskor, azaz a Kalevala korának emberei (film). Yleisradio (YLE), Finland.] A természetesség, a természetben lévőség a pogány attitűdből eredeztethető és meghatározó az épületekben, de emellett ezekben a templomokban is fontos a fény játéka, amely nélkülözhetetlen eleme is minden szakrális épületnek. Mindent összevetve tehát arra az eredményre jutottam, hogy a templom legfontosabb jellemzője a fény azon szerepe, hogy a világgal - Istennel – természettel kapcsolatot teremt.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995191">
    <w:multiLevelType w:val="hybridMultilevel"/>
    <w:lvl w:ilvl="0" w:tplc="722643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995191">
    <w:abstractNumId w:val="779951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53516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