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KONYÁRI MARIANN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Vereb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szaktanácsadó,  Henkel Magyarország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Csavarkötések oldási nyomatékának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Loctite csavarrögzítőkkel elérhető kötési szilárdságot vizsgáltam, illetve összehasonlítottam a mechanikus és folyékony csavarrögzítőket. Azért választottam ezt a területet, mert az iparban széles körben használható ez az eljárás, hiszen csavarkötést szinte minden gépszerkezetben alkalmaznak.</w:t>
      </w:r>
      <w:r>
        <w:rPr>
          <w:color w:val="000000"/>
          <w:sz w:val="24"/>
          <w:szCs w:val="24"/>
        </w:rPr>
        <w:br/>
        <w:t xml:space="preserve">A dolgozatom első fejezetében bemutattam a vizsgált csavarrögzítőket gyártó céget, a Henkelt, továbbá a Loctite céljait, fejlesztéseit, mérnökközpontjait és termékpalettáját.</w:t>
      </w:r>
      <w:r>
        <w:rPr>
          <w:color w:val="000000"/>
          <w:sz w:val="24"/>
          <w:szCs w:val="24"/>
        </w:rPr>
        <w:br/>
        <w:t xml:space="preserve">A második fejezetben különféle csavarrögzítési megoldásokra hoztam példákat, illetve jellemeztem a folyékony csavarrögzítőket. Felsoroltam a Loctite csavarrögzítők előnyeit a hagyományos rögzítési módokkal szemben.</w:t>
      </w:r>
      <w:r>
        <w:rPr>
          <w:color w:val="000000"/>
          <w:sz w:val="24"/>
          <w:szCs w:val="24"/>
        </w:rPr>
        <w:br/>
        <w:t xml:space="preserve">A harmadik fejezetben a ragasztástechnika általános információit ismertettem, ezen belül az általam használt csavarrögzítők kikeményedési mechanizmusát is.</w:t>
      </w:r>
      <w:r>
        <w:rPr>
          <w:color w:val="000000"/>
          <w:sz w:val="24"/>
          <w:szCs w:val="24"/>
        </w:rPr>
        <w:br/>
        <w:t xml:space="preserve">A negyedik fejezetben a csavart és az anyákat mutattam be, melyeken a vizsgálatokat végeztem, illetve a vizsgált 4 folyékony csavarrögzítőt. Ezt követően a mérőrendszer felépítését ismertettem, ami egy csavarkötések mérésére szolgáló berendezésből, egy mérőerősítőből, és egy szoftverből állt, melynek segítségével a Spider8 mérőerősítő ki tudta értékelni a mérési adatokat.</w:t>
      </w:r>
      <w:r>
        <w:rPr>
          <w:color w:val="000000"/>
          <w:sz w:val="24"/>
          <w:szCs w:val="24"/>
        </w:rPr>
        <w:br/>
        <w:t xml:space="preserve">Az ötödik fejezetben ismertettem a mérések menetét, lépéseit.</w:t>
      </w:r>
      <w:r>
        <w:rPr>
          <w:color w:val="000000"/>
          <w:sz w:val="24"/>
          <w:szCs w:val="24"/>
        </w:rPr>
        <w:br/>
        <w:t xml:space="preserve">A hatodik fejezetben a mérési eredményeket foglaltam táblázatba, illetve diagramokon is szemléltettem azokat.</w:t>
      </w:r>
      <w:r>
        <w:rPr>
          <w:color w:val="000000"/>
          <w:sz w:val="24"/>
          <w:szCs w:val="24"/>
        </w:rPr>
        <w:br/>
        <w:t xml:space="preserve">Vizsgálataim során a következő eredményekre jutottam:</w:t>
      </w:r>
      <w:r>
        <w:rPr>
          <w:color w:val="000000"/>
          <w:sz w:val="24"/>
          <w:szCs w:val="24"/>
        </w:rPr>
        <w:br/>
        <w:t xml:space="preserve">A Loctite csavarrögzítőkkel elérhető kötési szilárdság vizsgálata során azt tapasztaltam, hogy a vizsgált 4 csavarrögzítő közül a Loctite 270-es a legerősebb.</w:t>
      </w:r>
      <w:r>
        <w:rPr>
          <w:color w:val="000000"/>
          <w:sz w:val="24"/>
          <w:szCs w:val="24"/>
        </w:rPr>
        <w:br/>
        <w:t xml:space="preserve">A mechanikus és folyékony csavarrögzítők összehasonlításakor arra a következtetésre jutottam, hogy a folyékony csavarrögzítők erősebb vibrációnak kitett gépeknél hatékonyabban biztosítják a csavarkötést kilazulás ellen, mint a mechanikus rögzítők.</w:t>
      </w:r>
      <w:r>
        <w:rPr>
          <w:color w:val="000000"/>
          <w:sz w:val="24"/>
          <w:szCs w:val="24"/>
        </w:rPr>
        <w:br/>
        <w:t xml:space="preserve">Bontott és bontatlan tubus összehasonlításánál a vizsgálataim azt mutatták, hogy a Loctite 243-as esetében a kötés szilárdságára nincs hatással, hogy felbontás után mennyi ideig, milyen körülmények között használjuk a csavarrögzítőt.</w:t>
      </w:r>
      <w:r>
        <w:rPr>
          <w:color w:val="000000"/>
          <w:sz w:val="24"/>
          <w:szCs w:val="24"/>
        </w:rPr>
        <w:br/>
        <w:t xml:space="preserve">A kézi adagolás és a perisztaltikus adagolóval történő felhordás összehasonlítása pedig rávilágított arra, hogy rendkívül fontos az egyenletes és megfelelő mennyiségű ragasztó felhordása.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56100">
    <w:multiLevelType w:val="hybridMultilevel"/>
    <w:lvl w:ilvl="0" w:tplc="44935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56100">
    <w:abstractNumId w:val="90256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180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