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JUDIT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Málovics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Szegénységkezelési szempontok helyi érvényesülése a képességszemlélet tükrében: A hátrányos helyzetűek részére tervezett szegedi lakópark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szegénység; szegénységkezelés; képességszemlélet; helyi gazdaságfejlesztés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Világszintű probléma a szegénység. A különböző szegénységi mutatók mögött végtelen számú eltérő élethelyzet, szituáció húzódik meg, melyek kezelése sokszor kilátástalannak tűnik még a fejlett országokban is. A szegénység sokoldalúságát megragadó új irányzatok jelennek meg a szegénységkutatásban, melyek hazánkban azonban egyelőre kevésbé adaptáltak. Amartya Sen képességszemlélete hangsúlyozza, hogy az eszközorientált szegénységkezelési, gazdaságfejlesztési beavatkozások által nyújtott materiális segítség sokszor nem elegendő. A különböző javak felhasználása ugyanis számos egyéb körülménytől, adottságtól is függ.</w:t>
      </w:r>
      <w:r>
        <w:rPr>
          <w:color w:val="000000"/>
          <w:sz w:val="24"/>
          <w:szCs w:val="24"/>
        </w:rPr>
        <w:br/>
        <w:t xml:space="preserve">A dolgozat célja, hogy a képességszemlélet szegénységgel kapcsolatos meglátásait összegezze és kiegészítse egy olyan szempontrendszerben, mely javaslatot tesz a „kiút” érdekében – legalább − alkalmazandó szegénységkezelési beavatkozások szempontjaira. Ezt követően a dolgozat egy kvalitatív kutatás során megvizsgálja, hogy a képességszemlélet tükrében felállított szegénységkezelési szempontok hogyan jelennek meg a helyi döntéshozók, szakértők és civilek általános gondolkodásmódjában. Azaz, hogy a képességszemléleti megközelítés harmonizál-e az interjúalanyok szegénységhez és annak kezeléséhez kapcsolódó sokféle tapasztalatával, tudásával. Végül megvizsgálja, hogy e szempontok milyen mértékben érvényesülnek a hátrányos helyzetűek számára létesítendő szegedi lakópark kapcsán az interjúalanyok szerint, mely elsősorban a kiskundorozsmai roma szegregátumban élő közösség megsegítésére irányulna.</w:t>
      </w:r>
      <w:r>
        <w:rPr>
          <w:color w:val="000000"/>
          <w:sz w:val="24"/>
          <w:szCs w:val="24"/>
        </w:rPr>
        <w:br/>
        <w:t xml:space="preserve">Az elvégzett 20 egyéni mélyinterjú alapján elmondható, hogy a képességszemléleti megközelítés tükröződik a megkérdezettek általános gondolkodásmódjában és az esetpélda kapcsán is. Az azonban már nem egyértelmű az alanyok szerint, hogy milyen úton, hogyan lehetne elérni a „képessé tétel” célját. Az is szembeötlő, hogy a lakópark értékelése során a szempontok figyelembevétele nagyban eltér az általános gondolkodásban képviseltektől. A meglátások ekkor kiéleződnek, saját tapasztalataik, véleményük, intuícióik kerülnek előtérbe.</w:t>
      </w:r>
      <w:r>
        <w:rPr>
          <w:color w:val="000000"/>
          <w:sz w:val="24"/>
          <w:szCs w:val="24"/>
        </w:rPr>
        <w:br/>
        <w:t xml:space="preserve">A képességszemlélet tükrében kialakított szempontrendszer jelentős segítségül szolgálhat a szegénységkezelési programok kialakításakor, melynek azonban további részletezése szükséges annak érdekében, hogy az jobban segítse a döntéshozókat a képessé tétel folyamatát szem előtt tartó szegénységenyhítő stratégiák felépítésében.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02220">
    <w:multiLevelType w:val="hybridMultilevel"/>
    <w:lvl w:ilvl="0" w:tplc="72823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02220">
    <w:abstractNumId w:val="51902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561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