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VINCZE</w:t>
            </w:r>
          </w:p>
          <w:p w:rsidR="00C275A3" w:rsidRDefault="00A96AEC" w:rsidP="00C275A3">
            <w:pPr>
              <w:pStyle w:val="Hallgatokepzes"/>
            </w:pPr>
            <w:r>
              <w:t>Marketing</w:t>
            </w:r>
            <w:r>
              <w:br/>
            </w:r>
            <w:r w:rsidR="00E77B23">
              <w:t>MA, 3.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Hetesi Dr.</w:t>
            </w:r>
          </w:p>
          <w:p w:rsidR="00DB4822" w:rsidRDefault="00DB4822" w:rsidP="00E11062">
            <w:pPr>
              <w:pStyle w:val="Konzulensek"/>
            </w:pPr>
            <w:r w:rsidRPr="00DB4822">
              <w:t>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Generation Z and the mobilephone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Generation Z; mobile phones; informational channels; status symbol</w:t>
      </w:r>
      <w:r>
        <w:t xml:space="preserve"/>
      </w:r>
    </w:p>
    <w:p>
      <w:pPr>
        <w:widowControl w:val="on"/>
        <w:pBdr/>
        <w:spacing w:before="240" w:after="240" w:line="240" w:lineRule="auto"/>
        <w:ind w:left="0" w:right="0"/>
        <w:jc w:val="left"/>
      </w:pPr>
      <w:r>
        <w:rPr>
          <w:color w:val="000000"/>
          <w:sz w:val="24"/>
          <w:szCs w:val="24"/>
        </w:rPr>
        <w:t xml:space="preserve">Term Generation Z means those children, teenagers or young adults who were born in 1995 or after that. Although they do not earnl for the money to purchase a new phone, they have an important role in the shopping decisions of the family. They are living in a world with internet, and they cannot imagine the life out of internet. They are always available on different mobile gears; they have general digital technological addiction. They receive their first mobile phones in even their earlier ages and they have special congenital sense for orientation in digital world. They prefer using online informational channels while gathering information.</w:t>
      </w:r>
      <w:r>
        <w:rPr>
          <w:color w:val="000000"/>
          <w:sz w:val="24"/>
          <w:szCs w:val="24"/>
        </w:rPr>
        <w:br/>
        <w:t xml:space="preserve">The aim of present paper is to get acquainted with the special attributes and manipulating factors which can be firstly recognized by a Generation Z member while choosing and buying his or her next smart phone. In the first part of this paper I am writing about the physical and useable elements of phones and the informational and self-expression elements of the phone selection. I submit the statements and researches which were conducted in the aspect of this generation.</w:t>
      </w:r>
      <w:r>
        <w:rPr>
          <w:color w:val="000000"/>
          <w:sz w:val="24"/>
          <w:szCs w:val="24"/>
        </w:rPr>
        <w:br/>
        <w:t xml:space="preserve">In the investigational part of this paper firstly by using focus group investigation than deep interviews I am trying to find out typical informational channels, information share methods among Gen Z members and other people, and investigating the style tool or the status symbol role of the telephone. Finally I try to find out whether experience or specialized knowledge is more important. Since my target group is ‘online generation’ I use online survey for data gathering.</w:t>
      </w:r>
      <w:r>
        <w:rPr>
          <w:color w:val="000000"/>
          <w:sz w:val="24"/>
          <w:szCs w:val="24"/>
        </w:rPr>
        <w:br/>
        <w:t xml:space="preserve">My results prove that my sample of this generation prefer to collect information online to offline, but they think correspondingly important experience and specialized knowledge while collecting information of mobile phone. The usage of phone like status symbol or as a tool of style is rare, but you can find example for 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23859">
    <w:multiLevelType w:val="hybridMultilevel"/>
    <w:lvl w:ilvl="0" w:tplc="71029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23859">
    <w:abstractNumId w:val="370238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90176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