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NAGYPÁL VIRÁG KRISZTINA</w:t>
            </w:r>
          </w:p>
          <w:p w:rsidR="00C275A3" w:rsidRDefault="00A96AEC" w:rsidP="00C275A3">
            <w:pPr>
              <w:pStyle w:val="Hallgatokepzes"/>
            </w:pPr>
            <w:r>
              <w:t>Mezőgazdasági 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Mezőgazdasági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Monostori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SZTE MGK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Starter trágyázás előzetes vizsgálata kukoricában és napraforgóban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tápanyag-utánpótlás korszerűsítése egyre szélesebb körben kelti fel a gazdálkodók érdeklődését. Mindezt azonban gazdasági szempontból is meg kell fontolni. Milyen műtrágyát válasszunk, mikor adjuk ki, milyen mennyiségben és hogyan?</w:t>
      </w:r>
      <w:r>
        <w:rPr>
          <w:color w:val="000000"/>
          <w:sz w:val="24"/>
          <w:szCs w:val="24"/>
        </w:rPr>
        <w:br/>
        <w:t xml:space="preserve">Dolgozatom célja az volt, hogy ráirányítsam a figyelmet a starter vagy indítótrágyázás jelentőségére. A kísérlet végrehajtására családi gazdaságunk szántóin került sor 2013-ban.</w:t>
      </w:r>
      <w:r>
        <w:rPr>
          <w:color w:val="000000"/>
          <w:sz w:val="24"/>
          <w:szCs w:val="24"/>
        </w:rPr>
        <w:br/>
        <w:t xml:space="preserve">Összehasonlítottam a hagyományosan (melegen) granulált, illetve a mikrogranulált starter-trágyák tőszámra, száraztömegre, majd terméshozamra gyakorolt hatását. A kísérletet napraforgóban és kukoricában is elvégeztük ugyanolyan módon.</w:t>
      </w:r>
      <w:r>
        <w:rPr>
          <w:color w:val="000000"/>
          <w:sz w:val="24"/>
          <w:szCs w:val="24"/>
        </w:rPr>
        <w:br/>
        <w:t xml:space="preserve">A tőszámvizsgálat során nyomon követtük a starter trágyák kezdeti fejlődésre gyakorolt kedvező hatását, ami tükröződött a száraztömeg eredményekben is. Beigazolódott a karbamid-tartalmú műtrágya csírázás-gátló hatása, még a magtól 10 cm-re történő kijuttatás esetén is.</w:t>
      </w:r>
      <w:r>
        <w:rPr>
          <w:color w:val="000000"/>
          <w:sz w:val="24"/>
          <w:szCs w:val="24"/>
        </w:rPr>
        <w:br/>
        <w:t xml:space="preserve">A termésátlagok feldolgozásakor megállapítottuk, hogy a kis mennyiségben (15-20 kg/ha) kiadott mikrogranulált starterekkel ugyanazt a termésnövelő hatást értük el, mint a melegen/hagyományosan granulált starterek nagyságrendekkel nagyobb (130-220 kg/ha) mennyiségben történő kijuttatásával. Az évjárat termésmódosító hatása nem volt számottevő a kísérleti évben, mivel a csapadékellátottság jó, az eloszlás egyenletes volt. Ennek köszönhetően nem jöttek ki jelentős különbségek a terméseredményekben. Ezért a kísérletet szeretném további vizsgálatra javasolni.</w:t>
      </w:r>
      <w:r>
        <w:rPr>
          <w:color w:val="000000"/>
          <w:sz w:val="24"/>
          <w:szCs w:val="24"/>
        </w:rPr>
        <w:br/>
        <w:t xml:space="preserve">Feltételezhetően egy olyan évben, amikor az évjárat termésmódosító hatása nagyobb, az a terméseredményekben is nagyobb differenciát eredményez. Gyengébb foszfor-ellátottságú talajokon szintén nagyobb eltérés várható.</w:t>
      </w:r>
      <w:r>
        <w:rPr>
          <w:color w:val="000000"/>
          <w:sz w:val="24"/>
          <w:szCs w:val="24"/>
        </w:rPr>
        <w:br/>
        <w:t xml:space="preserve">Gazdasági szempontból is megéri alkalmazni a starter-trágyázást. A vetéssel egy menetben történő kijuttatással üzemanyagot és időt takarítunk meg, továbbá nem bolygatjuk a talajunkat feleslegesen, ami a vízmegőrzést is lehetővé teszi. Egy jó tápanyag-ellátottságú talajon indokolt lehet alkalmazni a starter-trágyázást alaptrágyázás nélkül is. Ezzel a megoldással biztosítható, hogy a tápanyag-visszapótlás csak fél évvel később jelent költséget,, mivel csak tavasszal adunk ki először műtrágyát, a vetéssel egy menetben.</w:t>
      </w:r>
      <w:r>
        <w:rPr>
          <w:color w:val="000000"/>
          <w:sz w:val="24"/>
          <w:szCs w:val="24"/>
        </w:rPr>
        <w:br/>
        <w:t xml:space="preserve">Azonban nem használhatjuk ki hosszú távon talajunk tápanyagszolgáltató-képességét. Fontosnak tartom a talajvizsgálaton alapuló tápanyag-utánpótlást. A növénytermesztés egy komplex tevékenység és minden tényezőre oda kell figyelni ahhoz, hogy azok megfelelőképpen érvényesülhessenek.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545422">
    <w:multiLevelType w:val="hybridMultilevel"/>
    <w:lvl w:ilvl="0" w:tplc="406784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545422">
    <w:abstractNumId w:val="165454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02657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