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VIOLETTA TÓTH</w:t>
            </w:r>
          </w:p>
          <w:p w:rsidR="00C275A3" w:rsidRDefault="00A96AEC" w:rsidP="00C275A3">
            <w:pPr>
              <w:pStyle w:val="Hallgatokepzes"/>
            </w:pPr>
            <w:r>
              <w:t> agricultural engineer</w:t>
            </w:r>
            <w:r>
              <w:br/>
            </w:r>
            <w:r w:rsidR="00E77B23">
              <w:t>BSc, 5. semester</w:t>
            </w:r>
          </w:p>
          <w:p w:rsidR="00C265CE" w:rsidRPr="009E5FF1" w:rsidRDefault="00E77B23" w:rsidP="009763E0">
            <w:pPr>
              <w:pStyle w:val="Hallgatointezmeny-kar"/>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Edit Mikó </w:t>
            </w:r>
          </w:p>
          <w:p w:rsidR="00DB4822" w:rsidRDefault="00DB4822" w:rsidP="009763E0">
            <w:pPr>
              <w:pStyle w:val="Konzulensektitulus"/>
            </w:pPr>
            <w:r w:rsidRPr="00DB4822">
              <w:t>associate professor, SZTE MGK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conformation parameters of Hungarian Simmental cows in family farm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 the dual purpose Hungarian Simmental plays an important role in beef productionin Hungary and it can bring significant benefit to the country. My aim is to draw attention to the fact that it is a breed suitable for world-class production. Why farmers today prefer sensitive cattle imported from abroad, when we have our own breed, suitable for high-quality production, in our country ? The milk of the Hungarian Simmental is rich and healthy, because of the high content of protein and fat. In addition to the high quality milk, we should mention another outstanding product of the the Simmental, meat. Due to its high growth vigour it hasexcellent meat producing capabilities. It can be fattened to reach considerable final weight;, the slaughter percentage is usually over 60%. The quality of the meat is impeccable, suitable for even the most demanding markets, with its bright red colour, marbled, richly interwoven with fat tissue. In my paper, I deal with the Hungarian Simmental cows reared on a family farm. The farm is completely self-contained; all duties around the farm are resolved within the family. This year, there are 140 animals on the farm. In my paper I examined the Hungarian Simmental milking stock more closely, namely in terms of body size. Udder examination was also performed on the basis of the criteria for beef cattle. My paper was designed to draw attention to the fact that the Hungarian Simmental is great for small and medium-sized farms, but also outstanding values can be reached in this breed in large-scale businesses. This type is perfectly suitable to provide for an extendedfamily both with products and income.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37155">
    <w:multiLevelType w:val="hybridMultilevel"/>
    <w:lvl w:ilvl="0" w:tplc="252461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37155">
    <w:abstractNumId w:val="429371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85037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