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BOGNÁR KLAUDIA</w:t>
            </w:r>
          </w:p>
          <w:p w:rsidR="00C275A3" w:rsidRDefault="00A96AEC" w:rsidP="00C275A3">
            <w:pPr>
              <w:pStyle w:val="Hallgatokepzes"/>
            </w:pPr>
            <w:r>
              <w:t>Nemzetközi tanulmányok </w:t>
            </w:r>
            <w:r>
              <w:br/>
            </w:r>
            <w:r w:rsidR="00E77B23">
              <w:t>MA, 5. félév</w:t>
            </w:r>
          </w:p>
          <w:p w:rsidR="00C265CE" w:rsidRPr="009E5FF1" w:rsidRDefault="00E77B23" w:rsidP="009763E0">
            <w:pPr>
              <w:pStyle w:val="Hallgatointezmeny-kar"/>
              <w:rPr>
                <w:b/>
                <w:caps/>
              </w:rPr>
            </w:pPr>
            <w:r>
              <w:t>Pannon Egyetem</w:t>
            </w:r>
            <w:r w:rsidR="00C275A3">
              <w:br/>
            </w:r>
            <w:r w:rsidR="00DB4822">
              <w:t>Modern Filológiai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Kalmár Zoltán</w:t>
            </w:r>
          </w:p>
          <w:p w:rsidR="00DB4822" w:rsidRDefault="00DB4822" w:rsidP="009763E0">
            <w:pPr>
              <w:pStyle w:val="Konzulensektitulus"/>
            </w:pPr>
            <w:r w:rsidRPr="00DB4822">
              <w:t>egyetemi docens, PE MFTK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fúziós energia nemzetközi energiapolitikai aspektusai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Biztonság- és energiapolitikai szempontból az atomenergia kiemelt, de egyben vitatott pozíciót tölt be globális szinten. A második világháborút követően kezdődtek meg a fúziós energiával kapcsolatos kutatások, melyek később túllépték a nemzeti kereteket.</w:t>
      </w:r>
      <w:r>
        <w:rPr>
          <w:color w:val="000000"/>
          <w:sz w:val="24"/>
          <w:szCs w:val="24"/>
        </w:rPr>
        <w:br/>
        <w:t xml:space="preserve">A környezeti fenntarthatóság és a globális felmelegedés megállítása korunk legnagyobb kihívásai közé tartozik, melyre részben megoldást jelenthet a fúziós energia Földön történő megvalósítása. Ennek elérése érdekében olyan méretű nemzetközi összefogás valósult meg, mely az összes jelenlegi nagyhatalmat bevonzotta, akik hatalmas pénzösszegeket invesztálnak a „jövő energiájának” minél előbbi kivitelezésébe.</w:t>
      </w:r>
      <w:r>
        <w:rPr>
          <w:color w:val="000000"/>
          <w:sz w:val="24"/>
          <w:szCs w:val="24"/>
        </w:rPr>
        <w:br/>
        <w:t xml:space="preserve">Tanulmányom ezen kooperáció létrejöttének történeti útját mutatja be, majd rátér a hozzá kapcsolódó, napjainkban végbemenő nemzetközi és gazdasági fejlődésekre, illetve fejlesztésekre. Kiemelten foglalkozom az ITER fúziós energiaprogrammal és a mögötte meghúzódó nemzetközi kapcsolati hálóval. A résztvevők közül az Amerikai Egyesült Államok, Oroszország és az Európai Unió élvez prioritást munkában, így az ő szerepük a fúziós energia-fejlesztésekben időben visszamenőleg kerül részletezésre.</w:t>
      </w:r>
      <w:r>
        <w:rPr>
          <w:color w:val="000000"/>
          <w:sz w:val="24"/>
          <w:szCs w:val="24"/>
        </w:rPr>
        <w:br/>
        <w:t xml:space="preserve">Munkám több szempontból egyedinek számít. Energiapolitikai megközelítésből még nem született ehhez hasonló összefoglaló tanulmány Magyarországon, melynek megírása során kérdésekkel fordultam az Európai Fúziós Fejlesztési Megállapodás és az ITER munkatársaihoz, így egyes információk, adatok, állítások több oldalról nyertek megerősítést.</w:t>
      </w:r>
    </w:p>
    <w:p>
      <w:pPr>
        <w:widowControl w:val="on"/>
        <w:pBdr/>
        <w:spacing w:before="240" w:after="240" w:line="240" w:lineRule="auto"/>
        <w:ind w:left="0" w:right="0"/>
        <w:jc w:val="left"/>
      </w:pPr>
      <w:r>
        <w:rPr>
          <w:color w:val="000000"/>
          <w:sz w:val="24"/>
          <w:szCs w:val="24"/>
        </w:rPr>
        <w:t xml:space="preserve">Kulcsszavak: energiapolitika, energiabiztonság, atomenergia, fúziós energia, nemzetközi kapcsolatok, Európai Unió, Amerikai Egyesült Államok, Fusion for Energy, EFDA, ITER, DEMO</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354846">
    <w:multiLevelType w:val="hybridMultilevel"/>
    <w:lvl w:ilvl="0" w:tplc="919134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354846">
    <w:abstractNumId w:val="493548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22472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