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LÉNÁRT</w:t>
            </w:r>
          </w:p>
          <w:p w:rsidR="00C275A3" w:rsidRDefault="00A96AEC" w:rsidP="00C275A3">
            <w:pPr>
              <w:pStyle w:val="Hallgatokepzes"/>
            </w:pPr>
            <w:r>
              <w:t>International relations</w:t>
            </w:r>
            <w:r>
              <w:br/>
            </w:r>
            <w:r w:rsidR="00E77B23">
              <w:t>MA, 1.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Garaczi</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Kosovo Liberation Army (KLA) in the Kosovo conflict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analyse in my paper the role of Kosovo Liberation Army in the Kosovo conflict. The paramilitary organisation is made by Kosovars, but it’s original is exactly unknown, however, about the system of contact and working of organisation are known very interesting facts. The Kosovo conflict is extremely complex process of more fault lines, inwhich economic, ethnic, political and cultural problems. I try to dispose the KLA in the difficult affairs of the conflict.</w:t>
      </w:r>
    </w:p>
    <w:p>
      <w:pPr>
        <w:widowControl w:val="on"/>
        <w:pBdr/>
        <w:spacing w:before="240" w:after="240" w:line="240" w:lineRule="auto"/>
        <w:ind w:left="0" w:right="0"/>
        <w:jc w:val="left"/>
      </w:pPr>
      <w:r>
        <w:rPr>
          <w:color w:val="000000"/>
          <w:sz w:val="24"/>
          <w:szCs w:val="24"/>
        </w:rPr>
        <w:t xml:space="preserve">The heterogen nations of the central part of the Balkan Peninsula strictly connected to Kosovo. In the history between Serbs and Kosovars were clashed, but also in the peacetime were not fairly guaranteed the laws of minorities. The resistance of armed Kosovars was existed before the emergence of Kosovo Liberation Army. The kaçak</w:t>
      </w:r>
      <w:r>
        <w:rPr>
          <w:color w:val="000000"/>
          <w:position w:val="4"/>
          <w:sz w:val="21"/>
          <w:szCs w:val="21"/>
          <w:vertAlign w:val="superscript"/>
        </w:rPr>
        <w:t xml:space="preserve">1</w:t>
      </w:r>
      <w:r>
        <w:rPr>
          <w:color w:val="000000"/>
          <w:sz w:val="24"/>
          <w:szCs w:val="24"/>
        </w:rPr>
        <w:t xml:space="preserve"> movement confronted to the Serbs oppressor in the early twentieth century. The integration of Kosovars into the Socialist Federal Republic of Yugoslavia was never completely succeeded.</w:t>
      </w:r>
    </w:p>
    <w:p>
      <w:pPr>
        <w:widowControl w:val="on"/>
        <w:pBdr/>
        <w:spacing w:before="240" w:after="240" w:line="240" w:lineRule="auto"/>
        <w:ind w:left="0" w:right="0"/>
        <w:jc w:val="left"/>
      </w:pPr>
      <w:r>
        <w:rPr>
          <w:color w:val="000000"/>
          <w:sz w:val="24"/>
          <w:szCs w:val="24"/>
        </w:rPr>
        <w:t xml:space="preserve">The KLA’s recruitment played an important role the foreign contacts of the Kosovars emgirants. The organisation surmounted the narrow-minded position; struggled armed and diplomatic way in front of Serb opressors, that made political capital between Kosovar voters to 1999. The opportunity of politics are very important factor, because they had realised and practised these weapons, despite the fact that they refused the political sides for a long time. These procedure I try to describe and analyse.</w:t>
      </w:r>
    </w:p>
    <w:p>
      <w:pPr>
        <w:widowControl w:val="on"/>
        <w:pBdr/>
        <w:spacing w:before="240" w:after="240" w:line="240" w:lineRule="auto"/>
        <w:ind w:left="0" w:right="0"/>
        <w:jc w:val="left"/>
      </w:pPr>
      <w:r>
        <w:rPr>
          <w:color w:val="000000"/>
          <w:sz w:val="24"/>
          <w:szCs w:val="24"/>
        </w:rPr>
        <w:t xml:space="preserve">The splinter group which was transformed civilian security service and the remainder armed cells attecked Serbian civils in spite of under the international security forces control. The Kosovar declaration of independence is not solved the ethnic problems and the area is also existed as conflict zone.</w:t>
      </w:r>
    </w:p>
    <w:p>
      <w:pPr>
        <w:widowControl w:val="on"/>
        <w:pBdr/>
        <w:spacing w:before="240" w:after="240" w:line="240" w:lineRule="auto"/>
        <w:ind w:left="0" w:right="0"/>
        <w:jc w:val="left"/>
      </w:pPr>
      <w:r>
        <w:rPr>
          <w:color w:val="000000"/>
          <w:position w:val="4"/>
          <w:sz w:val="21"/>
          <w:szCs w:val="21"/>
          <w:vertAlign w:val="superscript"/>
        </w:rPr>
        <w:t xml:space="preserve">1 The kaçak words means brigand, smuggler.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69019">
    <w:multiLevelType w:val="hybridMultilevel"/>
    <w:lvl w:ilvl="0" w:tplc="29450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69019">
    <w:abstractNumId w:val="287690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5186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