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SZÁM DOROTTYA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Berényi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Törésvonalak és választói attitűdök a magyar politikai rendszerben - egy primer közvélemény-kutatás tanulságai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alapjául a 2014-es, Pál Balázzsal folytatott közös kutatási eredményeink szolgálnak. Kutatásunk fő célkitűzése, hogy bemutassuk a politikai tájolóban rejlő szerteágazó empirikus kutatási lehetőségeket. Ennek érdekében elindítottunk egy magyar nyelven elérhető online tesztet, amellyel a magyar lakosság politikai-ideológiai attitűdjeinek feltérképezését tűztük ki célul. A válaszadók demográfiai adatainak, pártpreferenciájának, valamint választási részvételi hajlandóságának egyidejű felmérése összetett empirikus kutatásokat tett lehetővé. A nagy érdeklődésnek valamint a háromezer fős mintának köszönhetően kialakítottunk kvótás mintavétellel egy kisebb mintát, amely szűk lehetőségekhez mérten reprezentálja a magyar lakosságot.</w:t>
      </w:r>
      <w:r>
        <w:rPr>
          <w:color w:val="000000"/>
          <w:sz w:val="24"/>
          <w:szCs w:val="24"/>
        </w:rPr>
        <w:br/>
        <w:t xml:space="preserve">Elemzéseinkkel szeretnénk rámutatni arra, hogy szoros kapcsolat van a társadalmi és politikai tagolódás között. A pártok szavazótáborának társadalmi karaktere és a pártok politikai jellege, vezetői elitjük arculata hatnak egymásra. Elemezzük a politikai tagolódást befolyásoló szociodemográfiai háttérváltozók szerepét, elhelyezzük a magyar pártokat a kétdimenziós politikai térben és ezáltal vizsgáljuk a politikai-ideológiai rétegződés alapvonalait.</w:t>
      </w:r>
      <w:r>
        <w:rPr>
          <w:color w:val="000000"/>
          <w:sz w:val="24"/>
          <w:szCs w:val="24"/>
        </w:rPr>
        <w:br/>
        <w:t xml:space="preserve">Elemezzük az egyes pártok szavazóbázisának ideológiai karakterét és a pártok ennek megfelelően definiálható ideológiai profilját. A pártok szavazótáborának strukturális közelségét-távolságát klaszterelemzés segítségével vizsgáljuk. Különböző indexek, valamint normalitásvizsgálat segítségével mérjük a magyar politikai rendszert jellemző polarizációt. Elemezzük a polarizáció korrelációval való kapcsolatát, amely során rámutatunk arra, hogy a bal-jobb és a liberális-konzervatív tengelyek mentén értelmezett konfliktusok szorosabb összekapcsolódása nem jár együtt feltétlen a polarizáció növekedésével.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politikatudomány, pártpolitika, politikai tájoló, választói attitűdök, politikai törésvonalak, társadalmi törésvonalak, politikai polarizáció, a magyar pártrendszer dimenziói, magyar pártok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04044">
    <w:multiLevelType w:val="hybridMultilevel"/>
    <w:lvl w:ilvl="0" w:tplc="19552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04044">
    <w:abstractNumId w:val="356040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370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