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SZÁM</w:t>
            </w:r>
          </w:p>
          <w:p w:rsidR="00C275A3" w:rsidRDefault="00A96AEC" w:rsidP="00C275A3">
            <w:pPr>
              <w:pStyle w:val="Hallgatokepzes"/>
            </w:pPr>
            <w:r>
              <w:t>Environmental Studies</w:t>
            </w:r>
            <w:r>
              <w:br/>
            </w:r>
            <w:r w:rsidR="00E77B23">
              <w:t>MA, 1. semester</w:t>
            </w:r>
          </w:p>
          <w:p w:rsidR="00C265CE" w:rsidRPr="009E5FF1" w:rsidRDefault="00E77B23" w:rsidP="00C275A3">
            <w:pPr>
              <w:pStyle w:val="Hallgatokepzes"/>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Berényi</w:t>
            </w:r>
          </w:p>
          <w:p w:rsidR="00DB4822" w:rsidRDefault="00DB4822" w:rsidP="00E11062">
            <w:pPr>
              <w:pStyle w:val="Konzulensek"/>
            </w:pPr>
            <w:r w:rsidRPr="00DB4822">
              <w:t>assistant lecturer,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Cleavages and Voting Attitudes in the Hungarian Political System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objective of our research is introducing the wide-ranging opportunities lying in the political compass. For the sake of this we have launched an on-line test that aims to explore the political-ideological attitudes of the Hungarian population. The simultaneous surveying of the demographic data, party preferences and participation willingness of the respondents enabled us to carry out a complex empirical research. Thanks to the high interest and the sample of nearly three thousand people we have assembled a smaller sample - by quota sampling - that represents the Hungarian population, according to the narrow opportunities.</w:t>
      </w:r>
      <w:r>
        <w:rPr>
          <w:color w:val="000000"/>
          <w:sz w:val="24"/>
          <w:szCs w:val="24"/>
        </w:rPr>
        <w:br/>
        <w:t xml:space="preserve">We wish to point out that a strong link exists between the social and the political stratification. The social character of parties’ voters, political character of the parties and the image of their leading elites influence each other. We analyze the role of the sociodemographic factors that influences the political stratification, locate the parties on the two-dimensional political spectrum, thereby we examine the baselines of the political-ideological stratification.</w:t>
      </w:r>
      <w:r>
        <w:rPr>
          <w:color w:val="000000"/>
          <w:sz w:val="24"/>
          <w:szCs w:val="24"/>
        </w:rPr>
        <w:br/>
        <w:t xml:space="preserve">We analyze the ideological character of voters of each parties and the ideological profiles of parties that profiles can be defined according to them. We examine the structural proximity of the parties’ voters by cluster analysis. We measure the polarization that is characteristic of the Hungarian political system by different indexes and normality examination. We analyze the link between the polarization and correlation, and point out that the closer linkage of conflicts interpreted on left-right and liberal-conservative axes not unconditionally entails an increase of polarization.</w:t>
      </w:r>
    </w:p>
    <w:p>
      <w:pPr>
        <w:widowControl w:val="on"/>
        <w:pBdr/>
        <w:spacing w:before="240" w:after="240" w:line="240" w:lineRule="auto"/>
        <w:ind w:left="0" w:right="0"/>
        <w:jc w:val="left"/>
      </w:pPr>
      <w:r>
        <w:rPr>
          <w:color w:val="000000"/>
          <w:sz w:val="24"/>
          <w:szCs w:val="24"/>
        </w:rPr>
        <w:t xml:space="preserve">Keywords: political science, party politics, political compass, voter attitudes, political cleavages, social cleavages, political polarization, dimensions of the Hungarian party system, Hungarian political parties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33270">
    <w:multiLevelType w:val="hybridMultilevel"/>
    <w:lvl w:ilvl="0" w:tplc="827940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633270">
    <w:abstractNumId w:val="606332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39877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