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BOZÓ</w:t>
            </w:r>
          </w:p>
          <w:p w:rsidR="00C275A3" w:rsidRDefault="00A96AEC" w:rsidP="00C275A3">
            <w:pPr>
              <w:pStyle w:val="Hallgatokepzes"/>
            </w:pPr>
            <w:r>
              <w:t>Biologist MSc</w:t>
            </w:r>
            <w:r>
              <w:br/>
            </w:r>
            <w:r w:rsidR="00E77B23">
              <w:t>MSc, 3.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Gergely Groma</w:t>
            </w:r>
          </w:p>
          <w:p w:rsidR="00DB4822" w:rsidRDefault="00DB4822" w:rsidP="009763E0">
            <w:pPr>
              <w:pStyle w:val="Konzulensektitulus"/>
            </w:pPr>
            <w:r w:rsidRPr="00DB4822">
              <w:t>research fellow, SZTE ÁOK</w:t>
            </w:r>
          </w:p>
        </w:tc>
      </w:tr>
      <w:tr w:rsidR="00DB4822" w:rsidTr="00DB4822">
        <w:tc>
          <w:tcPr>
            <w:tcW w:w="9854" w:type="dxa"/>
          </w:tcPr>
          <w:p w:rsidR="00DB4822" w:rsidRPr="00DB4822" w:rsidRDefault="00DB4822" w:rsidP="009763E0">
            <w:pPr>
              <w:pStyle w:val="Konzulenseknev"/>
            </w:pPr>
            <w:r w:rsidRPr="00DB4822">
              <w:t>Prof. Dr. Lajos Kemény </w:t>
            </w:r>
          </w:p>
          <w:p w:rsidR="00DB4822" w:rsidRDefault="00DB4822" w:rsidP="009763E0">
            <w:pPr>
              <w:pStyle w:val="Konzulensektitulus"/>
            </w:pPr>
            <w:r w:rsidRPr="00DB4822">
              <w:t>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Optimalization of sequential protein extraction to investigate skin diseases at proteomic level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Alterations found in the extracellular matrix (ECM) are part of the mechanism of several skin diseases. Although several ECM protein extraction methods have been used in other tissues, to the best of our knowledge, optimized protocol targeting specifically to study the dermal ECM protein in large scale is not available.</w:t>
      </w:r>
    </w:p>
    <w:p>
      <w:pPr>
        <w:widowControl w:val="on"/>
        <w:pBdr/>
        <w:spacing w:before="240" w:after="240" w:line="240" w:lineRule="auto"/>
        <w:ind w:left="0" w:right="0"/>
        <w:jc w:val="left"/>
      </w:pPr>
      <w:r>
        <w:rPr>
          <w:color w:val="000000"/>
          <w:sz w:val="24"/>
          <w:szCs w:val="24"/>
        </w:rPr>
        <w:t xml:space="preserve">Objective: Under pathological conditions solubility of proteins may show alterations even without changes in amount. These changes are difficult to be identified by most of the conventional methods. Therefore, we aimed to optimize a sequential extraction method, which could detect these changes in the tissue level of the skin.</w:t>
      </w:r>
    </w:p>
    <w:p>
      <w:pPr>
        <w:widowControl w:val="on"/>
        <w:pBdr/>
        <w:spacing w:before="240" w:after="240" w:line="240" w:lineRule="auto"/>
        <w:ind w:left="0" w:right="0"/>
        <w:jc w:val="left"/>
      </w:pPr>
      <w:r>
        <w:rPr>
          <w:color w:val="000000"/>
          <w:sz w:val="24"/>
          <w:szCs w:val="24"/>
        </w:rPr>
        <w:t xml:space="preserve">Methods: Punch biopsies of healthy donors were homogenized either by pulverization in liquide nitrogen or by cutting them into small pieces.In our initial experiment we used a three-step sequential protein extraction using TBS (buffer I), high salt and EDTA containing buffer II and 4M guadinine-hydrochloride containing buffer III. Proteins of each extract were separated by 1D SDS-PAGE. Following in-gel trypsinization, proteins were identified by nano-HPLC MS/MS. In addition, a fourth extraction buffer containing SDS prior to the guadinine-hydrichloride extraction step was introduced to further reduce the complexity of the extracts. To gain better separation, a 4-12% gradient gel was introduced.</w:t>
      </w:r>
    </w:p>
    <w:p>
      <w:pPr>
        <w:widowControl w:val="on"/>
        <w:pBdr/>
        <w:spacing w:before="240" w:after="240" w:line="240" w:lineRule="auto"/>
        <w:ind w:left="0" w:right="0"/>
        <w:jc w:val="left"/>
      </w:pPr>
      <w:r>
        <w:rPr>
          <w:color w:val="000000"/>
          <w:sz w:val="24"/>
          <w:szCs w:val="24"/>
        </w:rPr>
        <w:t xml:space="preserve">Results: As a result of the three step extraction, over 700 proteins were identified. Since all three extracts contained high level and number of proteins of the sera, a prewashing step with PBS prior to the extractions were introduced, which effectively reduced sera contamination. The better separation and extraction of intracellular proteins was achieved by the use of the SDS containing buffer. Better separation was achieved by the application of the gradient gel. As a result of the four-step extraction, over 1000 proteins were identified, out of which 51 were members of the ECM. Cutting of the biopsies led to better results than those of pulverized in liquid nitrogen. There was also a significant difference in the solubility: over 50% of the identified proteins were detectable only in one of the four extracts.</w:t>
      </w:r>
    </w:p>
    <w:p>
      <w:pPr>
        <w:widowControl w:val="on"/>
        <w:pBdr/>
        <w:spacing w:before="240" w:after="240" w:line="240" w:lineRule="auto"/>
        <w:ind w:left="0" w:right="0"/>
        <w:jc w:val="left"/>
      </w:pPr>
      <w:r>
        <w:rPr>
          <w:color w:val="000000"/>
          <w:sz w:val="24"/>
          <w:szCs w:val="24"/>
        </w:rPr>
        <w:t xml:space="preserve">Conclusion: To our believe, our optimized extraction method combined with mass spectrometry is suitable to identify both intra- and extracellular proteins in a large spectrum at the total skin tissue level making it possible to study aberrations of multifactorial skin diseases.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70682">
    <w:multiLevelType w:val="hybridMultilevel"/>
    <w:lvl w:ilvl="0" w:tplc="20877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70682">
    <w:abstractNumId w:val="234706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649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