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ÁDÁM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Tajti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Tuka Bernadett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Migrén: a PACAP és a kinurénsav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korábbi évek migrén kutatásai, illetve saját állatkísérletes és klinikai adataink arra utalnak, hogy a hypophysis adenilát cikláz-aktiváló polipeptidnek (PACAP) meghatározó szerepe lehet a trigeminovascularis rendszer (TR) aktiválásában csakúgy, mint a glutamáterg neurotranszmissziónak, melyet az NMDA-receptor antagonista, kinurénsav-analógokkal végzett állatkísérletes adatok igazolnak.</w:t>
      </w:r>
      <w:r>
        <w:rPr>
          <w:color w:val="000000"/>
          <w:sz w:val="24"/>
          <w:szCs w:val="24"/>
        </w:rPr>
        <w:br/>
        <w:t xml:space="preserve">Célunk egy, az alapvegyületnél hatékonyabb, kinurénsav-származékkal történő előkezelés során a PACAP-38 immunoreaktivitásának (IR) vizsgálata a patkány aktivált TR-ében. Ennek eléréséhez altatott, felnőtt, hím SPRD patkányokban a TR-t az egyik oldali Gasser-dúc (TRG) elektromos ingerlésével aktiváltuk (30 perc, 1mA, 10 Hz). A stimuláció előtt 30 perccel az állatokat a kinurénsav-analóg fiziológiás oldatával kezeltük (i.v.). Az aktiváció után 180 perccel az állatok vena cava cranialisaból vérmintát gyűjtöttünk, majd transcardialis perfúziót követően kipreparáltuk az agytörzsi caudalis trigeminalis magvat (TNC) és a TRG-ket. A véralvadásgátlóval és proteáz inhibitorral kezelt vérmintákat lecentrifugáltuk (4°C), végül a plazma és idegszövet mintákat -80°C-on tároltuk a PACAP-38-IR radioimmunoassay-el történő meghatározásáig.</w:t>
      </w:r>
      <w:r>
        <w:rPr>
          <w:color w:val="000000"/>
          <w:sz w:val="24"/>
          <w:szCs w:val="24"/>
        </w:rPr>
        <w:br/>
        <w:t xml:space="preserve">A TRG elektromos ingerlése következtében a TNC-ben és a stimulált ganglionban jelentősen megemelkedett a PACAP-38 koncentrációja, melyet a kinurénsav-analóggal történő előkezelés kivédett. A vérplazmában és az ellenoldali trigeminalis dúcban számottevő PACAP-38-IR-változást nem detektáltunk.</w:t>
      </w:r>
      <w:r>
        <w:rPr>
          <w:color w:val="000000"/>
          <w:sz w:val="24"/>
          <w:szCs w:val="24"/>
        </w:rPr>
        <w:br/>
        <w:t xml:space="preserve">Eredményeink alapján feltételezzük, hogy a TR aktivációja következtében az elsődleges érző neuronok perifériás és centrális terminálisaiból nagy mennyiségű PACAP-38 szabadul fel, mely kifejti vazodilatatív, szenzitizáló és hízósejt degranuláló hatását. A kinurénsav-származék képes ezt részben meggátolni, melyet számos, a PACAP- és NMDA-receptorok kapcsoltságát leíró irodalmi adattal támaszthatunk alá. A jövőben a PACAP egy potenciális migrén biomarker lehet, továbbá a kinurénsav-analógok fejlesztése terápiás felhasználására adhat lehetőséget.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69274">
    <w:multiLevelType w:val="hybridMultilevel"/>
    <w:lvl w:ilvl="0" w:tplc="44544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69274">
    <w:abstractNumId w:val="568692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9140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