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MOLNAR </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Kolbert </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nitro-oxidative stress in roots of different zinc sensitivity Brassica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zinc is an essential micronutrient, in higher concentrations it has harmful effects on all living eukaryotes, including the plants. Accumulation of zinc in the soil can lead to diminution in quantity and quality of the agricultural plant derived food products. In this study, I examined the zinc-induced secondary nitro-oxidative stress processes and their impact on the zinc sensitivity of two major agricultural plants, the rapeseed (Brassica napus) and the Indian mustard (Brassica juncea).</w:t>
      </w:r>
      <w:r>
        <w:rPr>
          <w:color w:val="000000"/>
          <w:sz w:val="24"/>
          <w:szCs w:val="24"/>
        </w:rPr>
        <w:br/>
        <w:t xml:space="preserve">Besides root growth and structural parameters, I examined the accumulation and localisation of zinc with analytic and fluorescent microscopic methods in Brassica roots. Excess zinc induced changes in the levels of reactive oxygen (superoxide radical and hydrogen peroxide) and nitrogen (nitrogen monoxide and peroxynitrite) species, they were detected in situ in root apexes; while enzyme activities of ascorbate peroxidase and superoxide dismutase were measured in the whole root system. In Brassica roots I studied the effect of excess zinc by visualising two nitro-oxidative stress markers, the lipid peroxidation (microscopic analysis) and the protein tyrosine nitration (Western blot analysis). Changes in the cell wall structure (callose synthesis) were detected also with a microscopic method, and the effect of zinc on the viability of the root apical meristem cells.</w:t>
      </w:r>
      <w:r>
        <w:rPr>
          <w:color w:val="000000"/>
          <w:sz w:val="24"/>
          <w:szCs w:val="24"/>
        </w:rPr>
        <w:br/>
        <w:t xml:space="preserve">Both examined species accumulated large quantities of zinc and significant amount of it was bound to the cell wall. In B. juncea, root length and cell viability was not affected by zinc, there was no detectable increase in the ROS levels and lipid peroxidation in the root apexes, and only increased tyrosine nitration was detected.</w:t>
      </w:r>
      <w:r>
        <w:rPr>
          <w:color w:val="000000"/>
          <w:sz w:val="24"/>
          <w:szCs w:val="24"/>
        </w:rPr>
        <w:br/>
        <w:t xml:space="preserve">Based on my results it can be assumed that excess zinc induces a nitro-oxidative stress in the roots of the two examined Brassica species. The zinc tolerance of the Indian mustard, contrary to the rapeseed, is based on the slighter oxidative damage. According to this research, in Brassica species, the zinc sensitivity is mainly influenced by oxidative stress while nitrosative processes have smaller impact.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96144">
    <w:multiLevelType w:val="hybridMultilevel"/>
    <w:lvl w:ilvl="0" w:tplc="10382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96144">
    <w:abstractNumId w:val="22596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124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