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PODMANICZKI ANNA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Gallé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Őszi búza vonalak zászlóslevelében lévő antioxidáns és detoxifikáló rendszerek vizsgálata Fusárium fertőzés alatt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kalászfuzáriózis napjainkban is komoly problémákat okoz, ezért fontos szerepet kap a vele szemben ellenállóságot mutató kultúrnövényeink nemesítése, a bennük megtalálható védekező mechanizmusok pontosabb megismerése és erősítése, mint például a szisztematikus szerzett rezisztencia kialakítása, fent tartása, illetve a fertőzés bekövetkeztével szembeni rezisztencia kialakítása.</w:t>
      </w:r>
      <w:r>
        <w:rPr>
          <w:color w:val="000000"/>
          <w:sz w:val="24"/>
          <w:szCs w:val="24"/>
        </w:rPr>
        <w:br/>
        <w:t xml:space="preserve">Kísérleteinkhez 4 búza vonalat használtunk fel (2 vonal rezisztens, 2 vonal szenzitív), melyeket virágzás után fertőztünk Furárium graminearum illetve F. culmorum izolátumokkal. A mintavétel zászlóslevelekből történt, a tejes érés stádiumában. A kísérletek során egyaránt vizsgáltuk a nem enzimatikus (aszkorbát, glutation tartalom) és az enzimatikus antioxidáns rendszereket ( szuperoxid dizmutáz-SOD, kataláz-CAT, glutation reduktáz-GR, glutation transzferáz-GST, gvajakol peroxidáz-GPOX), illetve a fertőzés hatására bekövetkező változásokat a génexpresszió szintjén is a választott gének esetében. Mindkét gomba fertőzés esetén hasonló reakciókat kaptunk. A két szenzitív vonalnál megfigyelhető az aszkorbát tartalom csökkenése, a glutation tartalom növekedése. Az enzimek aktivitása esetén a szuperoxid-dizmutáz működése fokozódott, míg a katalázé és glutation reduktázé csökkent, a glutation transzferáz bizonyos esetekben nőtt, míg a gvajakol peroxidázé minden esetben nőtt a kontroll növényekéhez képest. Mivel rezisztens vonalaknál a glutation transzferáz és gvajakol peroxidáz működése mutatott növekedést, megvizsgáltuk néhány stressz folyamatokban nagy jelentőségű GST és GPOX gén transzkript szint változásait a fertőzés hatására. Génexpresszió szintjén a szenzitiv vonalak esetén a tau csoportba tartozó GST-k expressziója növekedett, míg a rezisztens vonalaknál egy phi csoportba tartozó GST expressziója is jól láthatóan megemelkedett.</w:t>
      </w:r>
      <w:r>
        <w:rPr>
          <w:color w:val="000000"/>
          <w:sz w:val="24"/>
          <w:szCs w:val="24"/>
        </w:rPr>
        <w:br/>
        <w:t xml:space="preserve">A nemesítésben fontos szerepet játszó rezisztenciának több típusa ismert, az általunk vizsgált Sumai3 már magával a fertőzés kialakulásával szemben is rezisztenciát, míg a másik rezisztens vonal fertőződött és szisztematikus szerzett rezisztenciát mutatott. Ez utóbbi kialakításában vélhetőleg fontos szerepet játszanak a phi és tau csoportba tartozó GST-k, melyeknek fertőzés alatti expressziójuk ugrásszerűen megnőtt.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83851">
    <w:multiLevelType w:val="hybridMultilevel"/>
    <w:lvl w:ilvl="0" w:tplc="29837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83851">
    <w:abstractNumId w:val="533838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136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