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SZŐKE</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Németh</w:t>
            </w:r>
          </w:p>
          <w:p w:rsidR="00DB4822" w:rsidRDefault="00DB4822" w:rsidP="00E11062">
            <w:pPr>
              <w:pStyle w:val="Konzulensek"/>
            </w:pPr>
            <w:r w:rsidRPr="00DB4822">
              <w:t>Director of the Botanic Garden of University of Szeged,  Botanic Garden of University of Szeged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of ex-situ propagated loess specialist species for old-fields restauration on Békés-Csanádi Loess Plateau</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history natural habitats had been modified by human activity constantly. In the 21st century these processes has become more intensive with extended agricultural production, silviculture and the exploitation of land.</w:t>
      </w:r>
      <w:r>
        <w:rPr>
          <w:color w:val="000000"/>
          <w:sz w:val="24"/>
          <w:szCs w:val="24"/>
        </w:rPr>
        <w:br/>
        <w:t xml:space="preserve">From the 90’s many arable fields was abandoned from the agricultural cultivation in Hungary. Following these processes, secondary, semi natural grasslands were formed on these abandoned arable fields (eg. on loess) but these grasslands has perserved only the fragment of their former, natural species pool and vegetation structure. These fields may only return to their original, natural condition in a matter of decades while weeding. In addition, the ratio of their area is also decreasing, the habitat of loess specialist species are getting fragmented.</w:t>
      </w:r>
      <w:r>
        <w:rPr>
          <w:color w:val="000000"/>
          <w:sz w:val="24"/>
          <w:szCs w:val="24"/>
        </w:rPr>
        <w:br/>
        <w:t xml:space="preserve">In order to prevent these processes the Directorate of Körös-Maros National Park and the Botanic Garden of University of Szeged has commenced a conservational project which aimed to establish and preserve the diversion of loess specialized species together with the restoration programme of abandoned loess old-fields during the period of 2011-2012, in which I participated. During the project propagules of protected species capable of reproduction were collected and stored properly, and after propagation the seedlings were planted on several designated study sites. These sites took place on nine abandoned old-fields (which used to be loess lawns) situated to the west from Tótkomlós. We managed to propagate 5914 individuals of 32 plant species on ex-situ circumstances in the Botanical Garden which were planted later artificially on the study sites according to a certain pattern, following the appropriate preparation of soil. I dealt with 18 protected species in this work.</w:t>
      </w:r>
      <w:r>
        <w:rPr>
          <w:color w:val="000000"/>
          <w:sz w:val="24"/>
          <w:szCs w:val="24"/>
        </w:rPr>
        <w:br/>
        <w:t xml:space="preserve">After the plantations the number of survivorship of plant species individuals was monitored in two surveys during 2013 and 2014. According to our data the most of the planted individuals have been successfully found almost exclusively, moreover, they were in excellent, blooming condition with their offspring. In general, it can be claimed that climbing plants have a poorer survival ratio. The occurrence of ruderal legume species, the disturbing activity of animals and changing weather did not contribute to the welfare of our plants either. These pilot data may not yet provide the grounds to infer far-reaching claims but we continue our investigations nevertheless, if possible extend it to further fields of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23640">
    <w:multiLevelType w:val="hybridMultilevel"/>
    <w:lvl w:ilvl="0" w:tplc="28496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23640">
    <w:abstractNumId w:val="255236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309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