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BORKÚTI</w:t>
            </w:r>
          </w:p>
          <w:p w:rsidR="00C275A3" w:rsidRDefault="00A96AEC" w:rsidP="00C275A3">
            <w:pPr>
              <w:pStyle w:val="Hallgatokepzes"/>
            </w:pPr>
            <w:r>
              <w:t>Biology</w:t>
            </w:r>
            <w:r>
              <w:br/>
            </w:r>
            <w:r w:rsidR="00E77B23">
              <w:t>MSc,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Peter Deák</w:t>
            </w:r>
          </w:p>
          <w:p w:rsidR="00DB4822" w:rsidRDefault="00DB4822" w:rsidP="009763E0">
            <w:pPr>
              <w:pStyle w:val="Konzulensektitulus"/>
            </w:pPr>
            <w:r w:rsidRPr="00DB4822">
              <w:t>Associate Professor, SZTE TTIK</w:t>
            </w:r>
          </w:p>
        </w:tc>
      </w:tr>
      <w:tr w:rsidR="00DB4822" w:rsidTr="00DB4822">
        <w:tc>
          <w:tcPr>
            <w:tcW w:w="9854" w:type="dxa"/>
          </w:tcPr>
          <w:p w:rsidR="00DB4822" w:rsidRPr="00DB4822" w:rsidRDefault="00DB4822" w:rsidP="009763E0">
            <w:pPr>
              <w:pStyle w:val="Konzulenseknev"/>
            </w:pPr>
            <w:r w:rsidRPr="00DB4822">
              <w:t>Dr. Margit Pál</w:t>
            </w:r>
          </w:p>
          <w:p w:rsidR="00DB4822" w:rsidRDefault="00DB4822" w:rsidP="009763E0">
            <w:pPr>
              <w:pStyle w:val="Konzulensektitulus"/>
            </w:pPr>
            <w:r w:rsidRPr="00DB4822">
              <w:t>Reseach Fellow,  Biological Research Centre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two putative deubiquitinating enzymes in Drosophila melanogaster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Organisms are formed through continuous cell division and cell growth cycles. For proper functioning of the cell cycle it is essential to remove proteins which became needless. Proteins no longer needed are removed from the cell by a ubiquitin-dependent proteolytic system. The selected proteins are marked for intracellular degradation by the covalent attachment of a polyubiquitin chain by an enzyme cascade. Polyubiquitylated proteins are than selectively recognized and degraded by the 26S proteasome. The polyubiquitin chains, remained after the degradation of proteins are processed to mono-ubiquitins to reuse them in ubiquitylation reactions. This process is catalyzed by deubiquitinating enzymes or DUBs.</w:t>
      </w:r>
    </w:p>
    <w:p>
      <w:pPr>
        <w:widowControl w:val="on"/>
        <w:pBdr/>
        <w:spacing w:before="240" w:after="240" w:line="240" w:lineRule="auto"/>
        <w:ind w:left="0" w:right="0"/>
        <w:jc w:val="left"/>
      </w:pPr>
      <w:r>
        <w:rPr>
          <w:color w:val="000000"/>
          <w:sz w:val="24"/>
          <w:szCs w:val="24"/>
        </w:rPr>
        <w:t xml:space="preserve">The biochemical functions of many DUBs are known, mainly from studies of yeast and mammalian cells, but their role in physiological processes is less clear. The aim of our group is the identification and genetic characterization of DUBs in a multicellular, well characterized model organism, the fruit fly, Drosophila melanogaster. We identified 46 Drosophila DUBs by bioinformatics methods.</w:t>
      </w:r>
    </w:p>
    <w:p>
      <w:pPr>
        <w:widowControl w:val="on"/>
        <w:pBdr/>
        <w:spacing w:before="240" w:after="240" w:line="240" w:lineRule="auto"/>
        <w:ind w:left="0" w:right="0"/>
        <w:jc w:val="left"/>
      </w:pPr>
      <w:r>
        <w:rPr>
          <w:color w:val="000000"/>
          <w:sz w:val="24"/>
          <w:szCs w:val="24"/>
        </w:rPr>
        <w:t xml:space="preserve">The goal of my work is the genetic characterization of two DUB encoding genes from the OTU subclass that needs various mutant alleles. My task was the generation of null mutant alleles for the two chosen DUB genes using P-element remobilisation method. P-element is a mobile genetic element which is able to leave behind a deletion following its non-precise excision. I proved the existence of the deletion by PCR on the genomic DNA isolated from the possible deletion containing mutant. The results of the PCR was analysed by gel electrophoresis technique. The existence of several deletions was detected for both genes. The extent of deletions was determined by sequencing. Thereafter null-mutants were characterized by lethal phase tests, in which I followed their development. The hatching rate of the homozygous deletion proved to be approximately equal to wild type, indicating that these genes are nonessential. The created null mutants are being used for the further characterization of the two genes.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80358">
    <w:multiLevelType w:val="hybridMultilevel"/>
    <w:lvl w:ilvl="0" w:tplc="77160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80358">
    <w:abstractNumId w:val="92680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915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