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EMIL NYERKI</w:t>
            </w:r>
          </w:p>
          <w:p w:rsidR="00C275A3" w:rsidRDefault="00A96AEC" w:rsidP="00C275A3">
            <w:pPr>
              <w:pStyle w:val="Hallgatokepzes"/>
            </w:pPr>
            <w:r>
              <w:t>engineering in molecular bionics</w:t>
            </w:r>
            <w:r>
              <w:br/>
            </w:r>
            <w:r w:rsidR="00E77B23">
              <w:t>BSc, 3.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TÜNDE TÓTH</w:t>
            </w:r>
          </w:p>
          <w:p w:rsidR="00DB4822" w:rsidRDefault="00C275A3" w:rsidP="004D7940">
            <w:pPr>
              <w:pStyle w:val="Hallgatokepzes"/>
            </w:pPr>
            <w:r>
              <w:t>Physics</w:t>
            </w:r>
            <w:r w:rsidR="00A96AEC">
              <w:br/>
              <w:t>BSc,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Science and Informatics</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László Nagy, PhD</w:t>
            </w:r>
          </w:p>
          <w:p w:rsidR="00DB4822" w:rsidRDefault="00DB4822" w:rsidP="009763E0">
            <w:pPr>
              <w:pStyle w:val="Konzulensektitulus"/>
            </w:pPr>
            <w:r w:rsidRPr="00DB4822">
              <w:t>associate professor, SZTE TTIK</w:t>
            </w:r>
          </w:p>
        </w:tc>
      </w:tr>
      <w:tr w:rsidR="00DB4822" w:rsidTr="00DB4822">
        <w:tc>
          <w:tcPr>
            <w:tcW w:w="9854" w:type="dxa"/>
          </w:tcPr>
          <w:p w:rsidR="00DB4822" w:rsidRPr="00DB4822" w:rsidRDefault="00DB4822" w:rsidP="009763E0">
            <w:pPr>
              <w:pStyle w:val="Konzulenseknev"/>
            </w:pPr>
            <w:r w:rsidRPr="00DB4822">
              <w:t>Tibor Szabó</w:t>
            </w:r>
          </w:p>
          <w:p w:rsidR="00DB4822" w:rsidRDefault="00DB4822" w:rsidP="009763E0">
            <w:pPr>
              <w:pStyle w:val="Konzulensektitulus"/>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Fabrication of complex optoelectronic system from reaction center protein purified from Rhodobacter sphaeroides purple bacterium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special attention is paid to the research, wherein from biological and inorganic carrier materials, so-called, bio-composites are produced and investigated. Among these there is a great interest in the materials, which can be excited by light, because these provide great opportunity to use them in integrated optoelectronic devices, like in organic solar cells. In these devices organic compounds are used in the place of the photoactive materials (mostly instead of silicon).</w:t>
      </w:r>
    </w:p>
    <w:p>
      <w:pPr>
        <w:widowControl w:val="on"/>
        <w:pBdr/>
        <w:spacing w:before="240" w:after="240" w:line="240" w:lineRule="auto"/>
        <w:ind w:left="0" w:right="0"/>
        <w:jc w:val="left"/>
      </w:pPr>
      <w:r>
        <w:rPr>
          <w:color w:val="000000"/>
          <w:sz w:val="24"/>
          <w:szCs w:val="24"/>
        </w:rPr>
        <w:t xml:space="preserve">In our works we bound reaction centre protein, isolated from purple bacteria Rhodobacter sphaeroides, to nano-systems, and the structural and functional conditions of the photoelectric energy conversion is investigated. A multilayer optoelectronic system is designed in which the photoactive reaction centre protein is used between the two electrodes in the active layer instead of the sensitizing dye.</w:t>
      </w:r>
    </w:p>
    <w:p>
      <w:pPr>
        <w:widowControl w:val="on"/>
        <w:pBdr/>
        <w:spacing w:before="240" w:after="240" w:line="240" w:lineRule="auto"/>
        <w:ind w:left="0" w:right="0"/>
        <w:jc w:val="left"/>
      </w:pPr>
      <w:r>
        <w:rPr>
          <w:color w:val="000000"/>
          <w:sz w:val="24"/>
          <w:szCs w:val="24"/>
        </w:rPr>
        <w:t xml:space="preserve">We found, that in our system, the protein preserves its photo activity for a long time. The system showed diode-like current/voltage characteristics and significant power is generated by light.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54252">
    <w:multiLevelType w:val="hybridMultilevel"/>
    <w:lvl w:ilvl="0" w:tplc="44055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54252">
    <w:abstractNumId w:val="592542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8860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