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HACK</w:t>
            </w:r>
          </w:p>
          <w:p w:rsidR="00C275A3" w:rsidRDefault="00A96AEC" w:rsidP="00C275A3">
            <w:pPr>
              <w:pStyle w:val="Hallgatokepzes"/>
            </w:pPr>
            <w:r>
              <w:t>Physics</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Czirják</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Phase space study of classical and quantum dynamics of optical tunneling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Single attosecond light-pulses are generated already routinely in leading research labs by ultrashort intense few-cycle laser pulses. These techniques enable pump-and-probe experiments exploring fundamental atomic and molecular processes with truly attosecond time resolution, which induced a rapid and exciting development in attosecond science.</w:t>
      </w:r>
      <w:r>
        <w:rPr>
          <w:color w:val="000000"/>
          <w:sz w:val="24"/>
          <w:szCs w:val="24"/>
        </w:rPr>
        <w:br/>
        <w:t xml:space="preserve">When a real atom interacts with an intense ultrashort laser pulse, a number of different outcomes are possible. Optical tunneling is of fundamental importance regarding the generation of attosecond pulses, and it has also open questions (e.g. tunneling time, exit momentum) with relevance to the interpretation of experimental result, thus we study this truly quantum process in our present work.</w:t>
      </w:r>
      <w:r>
        <w:rPr>
          <w:color w:val="000000"/>
          <w:sz w:val="24"/>
          <w:szCs w:val="24"/>
        </w:rPr>
        <w:br/>
        <w:t xml:space="preserve">First we give a brief overview of the most important processes and theoretical methods in the interaction of atoms with intense laser pulses. Then we study the ionization by optical tunneling both with a classical and a quantum approach. We give an analytic solution of the Newton-Lorentz equations for the dynamics of an electron starting at the exit of the tunnel, and based on this, we give an approximate procedure how to calculate the instant of tunneling and the exit momentum from the experimentally measurable asymptotic electron momentum. We test this procedure successfully, by simulating a real measurement.</w:t>
      </w:r>
      <w:r>
        <w:rPr>
          <w:color w:val="000000"/>
          <w:sz w:val="24"/>
          <w:szCs w:val="24"/>
        </w:rPr>
        <w:br/>
        <w:t xml:space="preserve">Next, we give a simple quantum study of optical tunneling, using two one-dimensional model potentials: the delta-potential and the soft-Coulomb potential. We compare the (numerically computed) quantum dynamics with the classical dynamics after tunneling, using the Wigner function and the quantum momentum function, and conclude that the classical dynamics well approximates the quantum in the case of correct parameters.</w:t>
      </w:r>
      <w:r>
        <w:rPr>
          <w:color w:val="000000"/>
          <w:sz w:val="24"/>
          <w:szCs w:val="24"/>
        </w:rPr>
        <w:br/>
        <w:t xml:space="preserve">Comparison of the quantum dynamics of optical tunneling in the above 1D model potentials with that in a 3D Coulomb-potential is less satisfying. Therefore, we define a new 1D model potential as a linear combination of the delta-potential and the soft-Coulomb potential, which much better reproduces the phase space dynamics and the current density of the 3D Coulomb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57901">
    <w:multiLevelType w:val="hybridMultilevel"/>
    <w:lvl w:ilvl="0" w:tplc="66936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57901">
    <w:abstractNumId w:val="71357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966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